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B1C" w14:textId="77777777" w:rsidR="003D035A" w:rsidRPr="007D67E5" w:rsidRDefault="003D035A" w:rsidP="00A66EFA">
      <w:pPr>
        <w:pStyle w:val="berschrift3"/>
        <w:spacing w:before="0"/>
        <w:jc w:val="both"/>
        <w:rPr>
          <w:rFonts w:ascii="Arial" w:hAnsi="Arial" w:cs="Arial"/>
          <w:b w:val="0"/>
          <w:color w:val="auto"/>
          <w:lang w:val="en-GB"/>
        </w:rPr>
      </w:pPr>
    </w:p>
    <w:p w14:paraId="28FAE204" w14:textId="0B361012" w:rsidR="003D035A" w:rsidRDefault="00FF7ACC" w:rsidP="00A66EF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11</w:t>
      </w:r>
      <w:r w:rsidR="007848B0" w:rsidRPr="007848B0">
        <w:rPr>
          <w:rFonts w:ascii="Arial" w:hAnsi="Arial" w:cs="Arial"/>
          <w:vertAlign w:val="superscript"/>
          <w:lang w:val="en-GB"/>
        </w:rPr>
        <w:t>th</w:t>
      </w:r>
      <w:r w:rsidR="007848B0">
        <w:rPr>
          <w:rFonts w:ascii="Arial" w:hAnsi="Arial" w:cs="Arial"/>
          <w:lang w:val="en-GB"/>
        </w:rPr>
        <w:t xml:space="preserve"> </w:t>
      </w:r>
      <w:r w:rsidR="00D964FD">
        <w:rPr>
          <w:rFonts w:ascii="Arial" w:hAnsi="Arial" w:cs="Arial"/>
          <w:lang w:val="en-GB"/>
        </w:rPr>
        <w:t>April</w:t>
      </w:r>
      <w:r w:rsidR="00B8769F" w:rsidRPr="007D67E5">
        <w:rPr>
          <w:rFonts w:ascii="Arial" w:hAnsi="Arial" w:cs="Arial"/>
          <w:lang w:val="en-GB"/>
        </w:rPr>
        <w:t xml:space="preserve"> 2024</w:t>
      </w:r>
    </w:p>
    <w:p w14:paraId="1479DC05" w14:textId="77777777" w:rsidR="008A629D" w:rsidRDefault="008A629D" w:rsidP="00A66EFA">
      <w:pPr>
        <w:jc w:val="both"/>
        <w:rPr>
          <w:rFonts w:ascii="Arial" w:hAnsi="Arial" w:cs="Arial"/>
          <w:lang w:val="en-GB"/>
        </w:rPr>
      </w:pPr>
    </w:p>
    <w:p w14:paraId="7BF8902D" w14:textId="12466906" w:rsidR="00A66EFA" w:rsidRPr="007848B0" w:rsidRDefault="00FF7ACC" w:rsidP="00FF7ACC">
      <w:pPr>
        <w:pStyle w:val="md-read"/>
        <w:shd w:val="clear" w:color="auto" w:fill="FFFFFF"/>
        <w:jc w:val="both"/>
        <w:rPr>
          <w:rFonts w:ascii="Arial" w:eastAsia="Calibri" w:hAnsi="Arial" w:cs="Arial"/>
          <w:b/>
          <w:bCs/>
          <w:color w:val="000000"/>
          <w:lang w:val="en-US"/>
        </w:rPr>
      </w:pPr>
      <w:r w:rsidRPr="00FF7ACC">
        <w:rPr>
          <w:rFonts w:ascii="Arial" w:eastAsia="Calibri" w:hAnsi="Arial" w:cs="Arial"/>
          <w:b/>
          <w:bCs/>
          <w:color w:val="000000"/>
          <w:lang w:val="en-GB"/>
        </w:rPr>
        <w:t>ATP TOUR &amp; YOKOHAMA T</w:t>
      </w:r>
      <w:r>
        <w:rPr>
          <w:rFonts w:ascii="Arial" w:eastAsia="Calibri" w:hAnsi="Arial" w:cs="Arial"/>
          <w:b/>
          <w:bCs/>
          <w:color w:val="000000"/>
          <w:lang w:val="en-GB"/>
        </w:rPr>
        <w:t>yre</w:t>
      </w:r>
      <w:r w:rsidRPr="00FF7ACC">
        <w:rPr>
          <w:rFonts w:ascii="Arial" w:eastAsia="Calibri" w:hAnsi="Arial" w:cs="Arial"/>
          <w:b/>
          <w:bCs/>
          <w:color w:val="000000"/>
          <w:lang w:val="en-GB"/>
        </w:rPr>
        <w:t xml:space="preserve"> B</w:t>
      </w:r>
      <w:r>
        <w:rPr>
          <w:rFonts w:ascii="Arial" w:eastAsia="Calibri" w:hAnsi="Arial" w:cs="Arial"/>
          <w:b/>
          <w:bCs/>
          <w:color w:val="000000"/>
          <w:lang w:val="en-GB"/>
        </w:rPr>
        <w:t>reak</w:t>
      </w:r>
      <w:r w:rsidRPr="00FF7ACC">
        <w:rPr>
          <w:rFonts w:ascii="Arial" w:eastAsia="Calibri" w:hAnsi="Arial" w:cs="Arial"/>
          <w:b/>
          <w:bCs/>
          <w:color w:val="000000"/>
          <w:lang w:val="en-GB"/>
        </w:rPr>
        <w:t xml:space="preserve"> </w:t>
      </w:r>
      <w:r>
        <w:rPr>
          <w:rFonts w:ascii="Arial" w:eastAsia="Calibri" w:hAnsi="Arial" w:cs="Arial"/>
          <w:b/>
          <w:bCs/>
          <w:color w:val="000000"/>
          <w:lang w:val="en-GB"/>
        </w:rPr>
        <w:t>new ground with global Partnership</w:t>
      </w:r>
    </w:p>
    <w:p w14:paraId="77B6932B" w14:textId="7632890C" w:rsidR="00FF7ACC" w:rsidRPr="00FF7ACC" w:rsidRDefault="00FF7ACC" w:rsidP="00FF7ACC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FF7ACC">
        <w:rPr>
          <w:rFonts w:ascii="Arial" w:eastAsia="Calibri" w:hAnsi="Arial" w:cs="Arial"/>
          <w:color w:val="000000"/>
          <w:lang w:val="en-GB"/>
        </w:rPr>
        <w:t xml:space="preserve">ATP and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Pr="00FF7ACC">
        <w:rPr>
          <w:rFonts w:ascii="Arial" w:eastAsia="Calibri" w:hAnsi="Arial" w:cs="Arial"/>
          <w:color w:val="000000"/>
          <w:lang w:val="en-GB"/>
        </w:rPr>
        <w:t xml:space="preserve"> are proud to announce a new multi-year global partnership, with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the premium Japanese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FF7ACC">
        <w:rPr>
          <w:rFonts w:ascii="Arial" w:eastAsia="Calibri" w:hAnsi="Arial" w:cs="Arial"/>
          <w:color w:val="000000"/>
          <w:lang w:val="en-GB"/>
        </w:rPr>
        <w:t>re manufacturer becoming the ATP Tour’s first-ever Official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FF7ACC">
        <w:rPr>
          <w:rFonts w:ascii="Arial" w:eastAsia="Calibri" w:hAnsi="Arial" w:cs="Arial"/>
          <w:color w:val="000000"/>
          <w:lang w:val="en-GB"/>
        </w:rPr>
        <w:t>re partner.</w:t>
      </w:r>
    </w:p>
    <w:p w14:paraId="308322B6" w14:textId="0165931A" w:rsidR="00FF7ACC" w:rsidRPr="00FF7ACC" w:rsidRDefault="00FF7ACC" w:rsidP="00FF7ACC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FF7ACC">
        <w:rPr>
          <w:rFonts w:ascii="Arial" w:eastAsia="Calibri" w:hAnsi="Arial" w:cs="Arial"/>
          <w:color w:val="000000"/>
          <w:lang w:val="en-GB"/>
        </w:rPr>
        <w:t xml:space="preserve">Renowned for its fearless commitment to performance,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Pr="00FF7ACC">
        <w:rPr>
          <w:rFonts w:ascii="Arial" w:eastAsia="Calibri" w:hAnsi="Arial" w:cs="Arial"/>
          <w:color w:val="000000"/>
          <w:lang w:val="en-GB"/>
        </w:rPr>
        <w:t xml:space="preserve"> will leverage the Tour’s year-round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platform to bolster its global presence and premium positioning. The brand will activate a portfolio of ATP Tour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 xml:space="preserve">events, unlocking exclusive experiences for fans at the Rolex Monte-Carlo Masters, </w:t>
      </w:r>
      <w:proofErr w:type="spellStart"/>
      <w:r w:rsidRPr="00FF7ACC">
        <w:rPr>
          <w:rFonts w:ascii="Arial" w:eastAsia="Calibri" w:hAnsi="Arial" w:cs="Arial"/>
          <w:color w:val="000000"/>
          <w:lang w:val="en-GB"/>
        </w:rPr>
        <w:t>Internazionali</w:t>
      </w:r>
      <w:proofErr w:type="spellEnd"/>
      <w:r w:rsidRPr="00FF7ACC">
        <w:rPr>
          <w:rFonts w:ascii="Arial" w:eastAsia="Calibri" w:hAnsi="Arial" w:cs="Arial"/>
          <w:color w:val="000000"/>
          <w:lang w:val="en-GB"/>
        </w:rPr>
        <w:t xml:space="preserve"> BNL </w:t>
      </w:r>
      <w:proofErr w:type="spellStart"/>
      <w:r w:rsidRPr="00FF7ACC">
        <w:rPr>
          <w:rFonts w:ascii="Arial" w:eastAsia="Calibri" w:hAnsi="Arial" w:cs="Arial"/>
          <w:color w:val="000000"/>
          <w:lang w:val="en-GB"/>
        </w:rPr>
        <w:t>d’Italia</w:t>
      </w:r>
      <w:proofErr w:type="spellEnd"/>
      <w:r w:rsidRPr="00FF7ACC">
        <w:rPr>
          <w:rFonts w:ascii="Arial" w:eastAsia="Calibri" w:hAnsi="Arial" w:cs="Arial"/>
          <w:color w:val="000000"/>
          <w:lang w:val="en-GB"/>
        </w:rPr>
        <w:t>,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Cinch Championships (London Queen’s Club), Hamburg European Open and the prestigious Nitto ATP Finals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in Turin. Key benefits include on-court and on-site brand visibility, and world-class corporate hospitality.</w:t>
      </w:r>
    </w:p>
    <w:p w14:paraId="2E526D03" w14:textId="1FC9E1FE" w:rsidR="00FF7ACC" w:rsidRPr="00FF7ACC" w:rsidRDefault="00FF7ACC" w:rsidP="00FF7ACC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FF7ACC">
        <w:rPr>
          <w:rFonts w:ascii="Arial" w:eastAsia="Calibri" w:hAnsi="Arial" w:cs="Arial"/>
          <w:color w:val="000000"/>
          <w:lang w:val="en-GB"/>
        </w:rPr>
        <w:t xml:space="preserve">As Gold Partner,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Pr="00FF7ACC">
        <w:rPr>
          <w:rFonts w:ascii="Arial" w:eastAsia="Calibri" w:hAnsi="Arial" w:cs="Arial"/>
          <w:color w:val="000000"/>
          <w:lang w:val="en-GB"/>
        </w:rPr>
        <w:t xml:space="preserve"> will also receive year-round integration on ATP Tour’s social and digital channels,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showcasing its performance-driven technologies and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innovations.</w:t>
      </w:r>
    </w:p>
    <w:p w14:paraId="3A7C89AA" w14:textId="0DD100B7" w:rsidR="00FF7ACC" w:rsidRPr="00FF7ACC" w:rsidRDefault="00FF7ACC" w:rsidP="00FF7ACC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FF7ACC">
        <w:rPr>
          <w:rFonts w:ascii="Arial" w:eastAsia="Calibri" w:hAnsi="Arial" w:cs="Arial"/>
          <w:color w:val="000000"/>
          <w:lang w:val="en-GB"/>
        </w:rPr>
        <w:t xml:space="preserve">“We’re incredibly proud to welcome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Pr="00FF7ACC">
        <w:rPr>
          <w:rFonts w:ascii="Arial" w:eastAsia="Calibri" w:hAnsi="Arial" w:cs="Arial"/>
          <w:color w:val="000000"/>
          <w:lang w:val="en-GB"/>
        </w:rPr>
        <w:t xml:space="preserve"> as our first Official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FF7ACC">
        <w:rPr>
          <w:rFonts w:ascii="Arial" w:eastAsia="Calibri" w:hAnsi="Arial" w:cs="Arial"/>
          <w:color w:val="000000"/>
          <w:lang w:val="en-GB"/>
        </w:rPr>
        <w:t xml:space="preserve">re partner,” said Daniele </w:t>
      </w:r>
      <w:proofErr w:type="spellStart"/>
      <w:r w:rsidRPr="00FF7ACC">
        <w:rPr>
          <w:rFonts w:ascii="Arial" w:eastAsia="Calibri" w:hAnsi="Arial" w:cs="Arial"/>
          <w:color w:val="000000"/>
          <w:lang w:val="en-GB"/>
        </w:rPr>
        <w:t>Sanò</w:t>
      </w:r>
      <w:proofErr w:type="spellEnd"/>
      <w:r w:rsidRPr="00FF7ACC">
        <w:rPr>
          <w:rFonts w:ascii="Arial" w:eastAsia="Calibri" w:hAnsi="Arial" w:cs="Arial"/>
          <w:color w:val="000000"/>
          <w:lang w:val="en-GB"/>
        </w:rPr>
        <w:t>, ATP Chief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Business Officer. “Our brands share so many values, including a commitment to high performance and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 xml:space="preserve">innovation. As a Tour we’re always on the road – a truly authentic platform to tell </w:t>
      </w:r>
      <w:r>
        <w:rPr>
          <w:rFonts w:ascii="Arial" w:eastAsia="Calibri" w:hAnsi="Arial" w:cs="Arial"/>
          <w:color w:val="000000"/>
          <w:lang w:val="en-GB"/>
        </w:rPr>
        <w:t>YOKOHAMA´s</w:t>
      </w:r>
      <w:r w:rsidRPr="00FF7ACC">
        <w:rPr>
          <w:rFonts w:ascii="Arial" w:eastAsia="Calibri" w:hAnsi="Arial" w:cs="Arial"/>
          <w:color w:val="000000"/>
          <w:lang w:val="en-GB"/>
        </w:rPr>
        <w:t xml:space="preserve"> brand story.”</w:t>
      </w:r>
    </w:p>
    <w:p w14:paraId="5AB650CB" w14:textId="2546CCDE" w:rsidR="00FF7ACC" w:rsidRPr="00FF7ACC" w:rsidRDefault="00FF7ACC" w:rsidP="00FF7ACC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FF7ACC">
        <w:rPr>
          <w:rFonts w:ascii="Arial" w:eastAsia="Calibri" w:hAnsi="Arial" w:cs="Arial"/>
          <w:color w:val="000000"/>
          <w:lang w:val="en-GB"/>
        </w:rPr>
        <w:t>Giovanni Ponzoni, CEO Yokohama Europe, said: “We are really delighted to partner with the ATP Tour, a truly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global premium platform that shares our commitment to excellence and innovation. This sponsorship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 xml:space="preserve">provides the perfect stage to expose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Pr="00FF7ACC">
        <w:rPr>
          <w:rFonts w:ascii="Arial" w:eastAsia="Calibri" w:hAnsi="Arial" w:cs="Arial"/>
          <w:color w:val="000000"/>
          <w:lang w:val="en-GB"/>
        </w:rPr>
        <w:t xml:space="preserve"> brand and gives us the opportunity to engage our business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partners with unique and exclusive experiences”. He added: “Our range of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FF7ACC">
        <w:rPr>
          <w:rFonts w:ascii="Arial" w:eastAsia="Calibri" w:hAnsi="Arial" w:cs="Arial"/>
          <w:color w:val="000000"/>
          <w:lang w:val="en-GB"/>
        </w:rPr>
        <w:t>res are well-known for incredible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performance on different surfaces – much like the players on the ATP Tour. We are extremely proud of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becoming the ATP’s Official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FF7ACC">
        <w:rPr>
          <w:rFonts w:ascii="Arial" w:eastAsia="Calibri" w:hAnsi="Arial" w:cs="Arial"/>
          <w:color w:val="000000"/>
          <w:lang w:val="en-GB"/>
        </w:rPr>
        <w:t>re Partner, and we aim to leverage this partnership to sustain our brand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awareness and continue to expand our footprint across Europe.”</w:t>
      </w:r>
    </w:p>
    <w:p w14:paraId="1F466A31" w14:textId="77777777" w:rsidR="00FF7ACC" w:rsidRPr="00FF7ACC" w:rsidRDefault="00FF7ACC" w:rsidP="00FF7ACC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FF7ACC">
        <w:rPr>
          <w:rFonts w:ascii="Arial" w:eastAsia="Calibri" w:hAnsi="Arial" w:cs="Arial"/>
          <w:color w:val="000000"/>
          <w:lang w:val="en-GB"/>
        </w:rPr>
        <w:t>The new partnership kicks off at this week’s Rolex Monte-Carlo Masters.</w:t>
      </w:r>
    </w:p>
    <w:p w14:paraId="5C362429" w14:textId="50F164B6" w:rsidR="00FA2491" w:rsidRDefault="00FF7ACC" w:rsidP="00FF7ACC">
      <w:pPr>
        <w:pStyle w:val="md-read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color w:val="000000"/>
          <w:lang w:val="it-IT"/>
        </w:rPr>
      </w:pPr>
      <w:r w:rsidRPr="00FF7ACC">
        <w:rPr>
          <w:rFonts w:ascii="Arial" w:eastAsia="Calibri" w:hAnsi="Arial" w:cs="Arial"/>
          <w:color w:val="000000"/>
          <w:lang w:val="it-IT"/>
        </w:rPr>
        <w:t xml:space="preserve">Media contact: </w:t>
      </w:r>
      <w:hyperlink r:id="rId10" w:history="1">
        <w:r w:rsidRPr="00B60021">
          <w:rPr>
            <w:rStyle w:val="Hyperlink"/>
            <w:rFonts w:ascii="Arial" w:eastAsia="Calibri" w:hAnsi="Arial" w:cs="Arial"/>
            <w:lang w:val="it-IT"/>
          </w:rPr>
          <w:t>communications@atptour.com</w:t>
        </w:r>
      </w:hyperlink>
    </w:p>
    <w:p w14:paraId="03063F4B" w14:textId="77777777" w:rsidR="00FF7ACC" w:rsidRPr="00FF7ACC" w:rsidRDefault="00FF7ACC" w:rsidP="00FF7ACC">
      <w:pPr>
        <w:pStyle w:val="md-read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noProof/>
          <w:color w:val="000000"/>
          <w:lang w:val="it-IT"/>
        </w:rPr>
      </w:pPr>
    </w:p>
    <w:p w14:paraId="39A5A350" w14:textId="503A19B0" w:rsidR="002D410E" w:rsidRPr="00FF7ACC" w:rsidRDefault="00FF7ACC" w:rsidP="00A66EFA">
      <w:pPr>
        <w:pStyle w:val="md-re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it-IT"/>
        </w:rPr>
      </w:pPr>
      <w:r>
        <w:rPr>
          <w:rFonts w:ascii="Arial" w:eastAsia="Calibri" w:hAnsi="Arial" w:cs="Arial"/>
          <w:noProof/>
          <w:color w:val="000000"/>
          <w:lang w:val="it-IT"/>
        </w:rPr>
        <w:lastRenderedPageBreak/>
        <w:drawing>
          <wp:inline distT="0" distB="0" distL="0" distR="0" wp14:anchorId="7FF32597" wp14:editId="36009AA9">
            <wp:extent cx="5720080" cy="7145020"/>
            <wp:effectExtent l="0" t="0" r="0" b="0"/>
            <wp:docPr id="145440669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714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CD1" w:rsidRPr="00FF7ACC">
        <w:rPr>
          <w:rFonts w:ascii="Arial" w:hAnsi="Arial" w:cs="Arial"/>
          <w:i/>
          <w:iCs/>
          <w:color w:val="000000" w:themeColor="text1"/>
          <w:sz w:val="18"/>
          <w:szCs w:val="18"/>
          <w:lang w:val="it-IT"/>
        </w:rPr>
        <w:t xml:space="preserve"> </w:t>
      </w:r>
    </w:p>
    <w:p w14:paraId="7D9F33C2" w14:textId="71250EA8" w:rsidR="00D71CD1" w:rsidRPr="00FF7ACC" w:rsidRDefault="00D71CD1" w:rsidP="00A66EFA">
      <w:pPr>
        <w:pStyle w:val="md-re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it-IT"/>
        </w:rPr>
      </w:pPr>
    </w:p>
    <w:p w14:paraId="4056FA40" w14:textId="4683286E" w:rsidR="00D71CD1" w:rsidRPr="00FF7ACC" w:rsidRDefault="00D71CD1" w:rsidP="00A66EFA">
      <w:pPr>
        <w:pStyle w:val="md-re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it-IT"/>
        </w:rPr>
      </w:pPr>
    </w:p>
    <w:p w14:paraId="292489C1" w14:textId="68396B94" w:rsidR="00200D73" w:rsidRPr="00FF7ACC" w:rsidRDefault="00D71CD1" w:rsidP="00A66EFA">
      <w:pPr>
        <w:pStyle w:val="md-re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it-IT"/>
        </w:rPr>
      </w:pPr>
      <w:r w:rsidRPr="00200D73">
        <w:rPr>
          <w:rFonts w:ascii="Arial" w:hAnsi="Arial" w:cs="Arial"/>
          <w:i/>
          <w:iCs/>
          <w:noProof/>
          <w:color w:val="000000" w:themeColor="text1"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41F89E" wp14:editId="01F49C20">
                <wp:simplePos x="0" y="0"/>
                <wp:positionH relativeFrom="margin">
                  <wp:align>center</wp:align>
                </wp:positionH>
                <wp:positionV relativeFrom="paragraph">
                  <wp:posOffset>16067</wp:posOffset>
                </wp:positionV>
                <wp:extent cx="4784090" cy="1404620"/>
                <wp:effectExtent l="0" t="0" r="0" b="1270"/>
                <wp:wrapSquare wrapText="bothSides"/>
                <wp:docPr id="43314396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DE4CC" w14:textId="3D5AB161" w:rsidR="00200D73" w:rsidRPr="00200D73" w:rsidRDefault="00FF7ACC" w:rsidP="002F34F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7AC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ATP Tour x YOKOHAMA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41F8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.25pt;width:376.7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" stroked="f">
                <v:textbox style="mso-fit-shape-to-text:t">
                  <w:txbxContent>
                    <w:p w14:paraId="43ADE4CC" w14:textId="3D5AB161" w:rsidR="00200D73" w:rsidRPr="00200D73" w:rsidRDefault="00FF7ACC" w:rsidP="002F34F7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FF7AC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US"/>
                        </w:rPr>
                        <w:t>ATP Tour x YOKOHAMA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411136" w14:textId="30B2E6DE" w:rsidR="00E06273" w:rsidRPr="00FF7ACC" w:rsidRDefault="00E06273" w:rsidP="00A66EFA">
      <w:pPr>
        <w:pStyle w:val="md-read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i/>
          <w:iCs/>
          <w:color w:val="000000"/>
          <w:sz w:val="20"/>
          <w:szCs w:val="20"/>
          <w:lang w:val="it-IT"/>
        </w:rPr>
      </w:pPr>
    </w:p>
    <w:p w14:paraId="35D01DA0" w14:textId="53BEA9B5" w:rsidR="004755EB" w:rsidRPr="00FF7ACC" w:rsidRDefault="004755EB" w:rsidP="00A66EFA">
      <w:pPr>
        <w:pStyle w:val="md-read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i/>
          <w:iCs/>
          <w:color w:val="000000"/>
          <w:sz w:val="20"/>
          <w:szCs w:val="20"/>
          <w:lang w:val="it-IT"/>
        </w:rPr>
      </w:pPr>
    </w:p>
    <w:p w14:paraId="54606A64" w14:textId="77777777" w:rsidR="006D7E36" w:rsidRPr="00FF7ACC" w:rsidRDefault="006D7E36" w:rsidP="00DD022E">
      <w:pPr>
        <w:pStyle w:val="md-read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i/>
          <w:iCs/>
          <w:color w:val="000000"/>
          <w:sz w:val="20"/>
          <w:szCs w:val="20"/>
          <w:lang w:val="it-IT"/>
        </w:rPr>
      </w:pPr>
    </w:p>
    <w:p w14:paraId="19622160" w14:textId="77777777" w:rsidR="006D7E36" w:rsidRPr="00FF7ACC" w:rsidRDefault="006D7E36" w:rsidP="00DD022E">
      <w:pPr>
        <w:pStyle w:val="md-read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i/>
          <w:iCs/>
          <w:color w:val="000000"/>
          <w:sz w:val="20"/>
          <w:szCs w:val="20"/>
          <w:lang w:val="it-IT"/>
        </w:rPr>
      </w:pPr>
    </w:p>
    <w:p w14:paraId="78D4D2E8" w14:textId="77777777" w:rsidR="006D7E36" w:rsidRPr="00FF7ACC" w:rsidRDefault="006D7E36" w:rsidP="00DD022E">
      <w:pPr>
        <w:pStyle w:val="md-read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i/>
          <w:iCs/>
          <w:color w:val="000000"/>
          <w:sz w:val="20"/>
          <w:szCs w:val="20"/>
          <w:lang w:val="it-IT"/>
        </w:rPr>
      </w:pPr>
    </w:p>
    <w:p w14:paraId="3E66E036" w14:textId="77777777" w:rsidR="006D7E36" w:rsidRPr="00FF7ACC" w:rsidRDefault="006D7E36" w:rsidP="00DD022E">
      <w:pPr>
        <w:pStyle w:val="md-read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i/>
          <w:iCs/>
          <w:color w:val="000000"/>
          <w:sz w:val="20"/>
          <w:szCs w:val="20"/>
          <w:lang w:val="it-IT"/>
        </w:rPr>
      </w:pPr>
    </w:p>
    <w:p w14:paraId="235A3649" w14:textId="54817778" w:rsidR="00DD022E" w:rsidRPr="00FF7ACC" w:rsidRDefault="00DD022E" w:rsidP="00DD022E">
      <w:pPr>
        <w:pStyle w:val="md-read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i/>
          <w:iCs/>
          <w:color w:val="000000"/>
          <w:sz w:val="20"/>
          <w:szCs w:val="20"/>
          <w:lang w:val="it-IT"/>
        </w:rPr>
      </w:pPr>
    </w:p>
    <w:p w14:paraId="6D13B98F" w14:textId="77777777" w:rsidR="006D7E36" w:rsidRPr="00FF7ACC" w:rsidRDefault="006D7E36" w:rsidP="00DD022E">
      <w:pPr>
        <w:pStyle w:val="md-read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i/>
          <w:iCs/>
          <w:color w:val="000000"/>
          <w:sz w:val="20"/>
          <w:szCs w:val="20"/>
          <w:lang w:val="it-IT"/>
        </w:rPr>
      </w:pPr>
    </w:p>
    <w:p w14:paraId="5C973752" w14:textId="2B4BD453" w:rsidR="00DD022E" w:rsidRPr="00FF7ACC" w:rsidRDefault="00DD022E" w:rsidP="00DD022E">
      <w:pPr>
        <w:pStyle w:val="md-read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i/>
          <w:iCs/>
          <w:color w:val="000000"/>
          <w:sz w:val="20"/>
          <w:szCs w:val="20"/>
          <w:lang w:val="it-IT"/>
        </w:rPr>
      </w:pPr>
    </w:p>
    <w:p w14:paraId="08C13196" w14:textId="77777777" w:rsidR="00FF7ACC" w:rsidRPr="00FF7ACC" w:rsidRDefault="00FF7ACC" w:rsidP="00FF7ACC">
      <w:pPr>
        <w:pStyle w:val="md-read"/>
        <w:shd w:val="clear" w:color="auto" w:fill="FFFFFF"/>
        <w:jc w:val="both"/>
        <w:rPr>
          <w:rFonts w:ascii="Arial" w:eastAsia="Calibri" w:hAnsi="Arial" w:cs="Arial"/>
          <w:b/>
          <w:bCs/>
          <w:color w:val="000000"/>
          <w:lang w:val="en-GB"/>
        </w:rPr>
      </w:pPr>
      <w:r w:rsidRPr="00FF7ACC">
        <w:rPr>
          <w:rFonts w:ascii="Arial" w:eastAsia="Calibri" w:hAnsi="Arial" w:cs="Arial"/>
          <w:b/>
          <w:bCs/>
          <w:color w:val="000000"/>
          <w:lang w:val="en-GB"/>
        </w:rPr>
        <w:t>About The ATP</w:t>
      </w:r>
    </w:p>
    <w:p w14:paraId="7680F2A5" w14:textId="65CFB24C" w:rsidR="00FF7ACC" w:rsidRPr="00FF7ACC" w:rsidRDefault="00FF7ACC" w:rsidP="00FF7ACC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FF7ACC">
        <w:rPr>
          <w:rFonts w:ascii="Arial" w:eastAsia="Calibri" w:hAnsi="Arial" w:cs="Arial"/>
          <w:color w:val="000000"/>
          <w:lang w:val="en-GB"/>
        </w:rPr>
        <w:t>As the global governing body of men’s professional tennis, the ATP’s mission is to serve tennis. We entertain a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billion global fans, showcase the world’s greatest players at the most prestigious tournaments, and inspire the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next generation of fans and players. From the United Cup in Australia, to Europe, the Americas and Asia, the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stars of the game battle for titles and PIF ATP Rankings points at ATP Masters 1000, 500 and 250 events, and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Grand Slams. All roads lead towards the Nitto ATP Finals, the prestigious season finale held in Turin, Italy.</w:t>
      </w:r>
    </w:p>
    <w:p w14:paraId="426A8DC7" w14:textId="68D7E922" w:rsidR="00FF7ACC" w:rsidRPr="00FF7ACC" w:rsidRDefault="00FF7ACC" w:rsidP="00FF7ACC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FF7ACC">
        <w:rPr>
          <w:rFonts w:ascii="Arial" w:eastAsia="Calibri" w:hAnsi="Arial" w:cs="Arial"/>
          <w:color w:val="000000"/>
          <w:lang w:val="en-GB"/>
        </w:rPr>
        <w:t>Featuring only the world’s top 8 qualified singles players and doubles teams, the tournament also sees the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official crowning of the year-end ATP World No. 1, presented by PIF, the ultimate achievement in tennis. For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more information, please visit www.ATPTour.com.</w:t>
      </w:r>
    </w:p>
    <w:p w14:paraId="0CCDE8E2" w14:textId="4C6CCA39" w:rsidR="00FF7ACC" w:rsidRPr="00FF7ACC" w:rsidRDefault="00FF7ACC" w:rsidP="00FF7ACC">
      <w:pPr>
        <w:pStyle w:val="md-read"/>
        <w:shd w:val="clear" w:color="auto" w:fill="FFFFFF"/>
        <w:jc w:val="both"/>
        <w:rPr>
          <w:rFonts w:ascii="Arial" w:eastAsia="Calibri" w:hAnsi="Arial" w:cs="Arial"/>
          <w:b/>
          <w:bCs/>
          <w:color w:val="000000"/>
          <w:lang w:val="en-GB"/>
        </w:rPr>
      </w:pPr>
      <w:r w:rsidRPr="00FF7ACC">
        <w:rPr>
          <w:rFonts w:ascii="Arial" w:eastAsia="Calibri" w:hAnsi="Arial" w:cs="Arial"/>
          <w:b/>
          <w:bCs/>
          <w:color w:val="000000"/>
          <w:lang w:val="en-GB"/>
        </w:rPr>
        <w:t xml:space="preserve">About </w:t>
      </w:r>
      <w:r>
        <w:rPr>
          <w:rFonts w:ascii="Arial" w:eastAsia="Calibri" w:hAnsi="Arial" w:cs="Arial"/>
          <w:b/>
          <w:bCs/>
          <w:color w:val="000000"/>
          <w:lang w:val="en-GB"/>
        </w:rPr>
        <w:t>YOKOHAMA</w:t>
      </w:r>
    </w:p>
    <w:p w14:paraId="6797E3FC" w14:textId="0AF1FF5C" w:rsidR="00DD022E" w:rsidRPr="00FF7ACC" w:rsidRDefault="00FF7ACC" w:rsidP="00FF7ACC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FF7ACC">
        <w:rPr>
          <w:rFonts w:ascii="Arial" w:eastAsia="Calibri" w:hAnsi="Arial" w:cs="Arial"/>
          <w:color w:val="000000"/>
          <w:lang w:val="en-GB"/>
        </w:rPr>
        <w:t>Established in Japan in 1917, the Yokohama Rubber Company Limited possesses extensive expertise across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various industries, encompassing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FF7ACC">
        <w:rPr>
          <w:rFonts w:ascii="Arial" w:eastAsia="Calibri" w:hAnsi="Arial" w:cs="Arial"/>
          <w:color w:val="000000"/>
          <w:lang w:val="en-GB"/>
        </w:rPr>
        <w:t>res, hose &amp; couplings, conveyor belts, marine products, aircraft fixtures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and other industrial products. The company offers a comprehensive product range, including high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performance,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light truck, passenger car, commercial truck and bus, as well as agricultural machinery,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industrial machinery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FF7ACC">
        <w:rPr>
          <w:rFonts w:ascii="Arial" w:eastAsia="Calibri" w:hAnsi="Arial" w:cs="Arial"/>
          <w:color w:val="000000"/>
          <w:lang w:val="en-GB"/>
        </w:rPr>
        <w:t xml:space="preserve">res. </w:t>
      </w:r>
      <w:r>
        <w:rPr>
          <w:rFonts w:ascii="Arial" w:eastAsia="Calibri" w:hAnsi="Arial" w:cs="Arial"/>
          <w:color w:val="000000"/>
          <w:lang w:val="en-GB"/>
        </w:rPr>
        <w:t>YOKOHAMA´s</w:t>
      </w:r>
      <w:r w:rsidRPr="00FF7ACC">
        <w:rPr>
          <w:rFonts w:ascii="Arial" w:eastAsia="Calibri" w:hAnsi="Arial" w:cs="Arial"/>
          <w:color w:val="000000"/>
          <w:lang w:val="en-GB"/>
        </w:rPr>
        <w:t xml:space="preserve"> consumer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FF7ACC">
        <w:rPr>
          <w:rFonts w:ascii="Arial" w:eastAsia="Calibri" w:hAnsi="Arial" w:cs="Arial"/>
          <w:color w:val="000000"/>
          <w:lang w:val="en-GB"/>
        </w:rPr>
        <w:t>re business aims to maximize the sales of high-value</w:t>
      </w:r>
      <w:r>
        <w:rPr>
          <w:rFonts w:ascii="Arial" w:eastAsia="Calibri" w:hAnsi="Arial" w:cs="Arial"/>
          <w:color w:val="000000"/>
          <w:lang w:val="en-GB"/>
        </w:rPr>
        <w:t>-</w:t>
      </w:r>
      <w:r w:rsidRPr="00FF7ACC">
        <w:rPr>
          <w:rFonts w:ascii="Arial" w:eastAsia="Calibri" w:hAnsi="Arial" w:cs="Arial"/>
          <w:color w:val="000000"/>
          <w:lang w:val="en-GB"/>
        </w:rPr>
        <w:t>added</w:t>
      </w:r>
      <w:r>
        <w:rPr>
          <w:rFonts w:ascii="Arial" w:eastAsia="Calibri" w:hAnsi="Arial" w:cs="Arial"/>
          <w:color w:val="000000"/>
          <w:lang w:val="en-GB"/>
        </w:rPr>
        <w:t xml:space="preserve"> YOKOHAMA</w:t>
      </w:r>
      <w:r w:rsidRPr="00FF7ACC">
        <w:rPr>
          <w:rFonts w:ascii="Arial" w:eastAsia="Calibri" w:hAnsi="Arial" w:cs="Arial"/>
          <w:color w:val="000000"/>
          <w:lang w:val="en-GB"/>
        </w:rPr>
        <w:t xml:space="preserve">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FF7ACC">
        <w:rPr>
          <w:rFonts w:ascii="Arial" w:eastAsia="Calibri" w:hAnsi="Arial" w:cs="Arial"/>
          <w:color w:val="000000"/>
          <w:lang w:val="en-GB"/>
        </w:rPr>
        <w:t>res, such as the globally renowned ADVAN brand and the GEOLANDAR line tailored for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SUVs and pick</w:t>
      </w:r>
      <w:r>
        <w:rPr>
          <w:rFonts w:ascii="Arial" w:eastAsia="Calibri" w:hAnsi="Arial" w:cs="Arial"/>
          <w:color w:val="000000"/>
          <w:lang w:val="en-GB"/>
        </w:rPr>
        <w:t>-</w:t>
      </w:r>
      <w:r w:rsidRPr="00FF7ACC">
        <w:rPr>
          <w:rFonts w:ascii="Arial" w:eastAsia="Calibri" w:hAnsi="Arial" w:cs="Arial"/>
          <w:color w:val="000000"/>
          <w:lang w:val="en-GB"/>
        </w:rPr>
        <w:t>up trucks. The company considers engagement in motorsports activities pivotal to its endeavours</w:t>
      </w:r>
      <w:r>
        <w:rPr>
          <w:rFonts w:ascii="Arial" w:eastAsia="Calibri" w:hAnsi="Arial" w:cs="Arial"/>
          <w:color w:val="000000"/>
          <w:lang w:val="en-GB"/>
        </w:rPr>
        <w:t xml:space="preserve"> </w:t>
      </w:r>
      <w:r w:rsidRPr="00FF7ACC">
        <w:rPr>
          <w:rFonts w:ascii="Arial" w:eastAsia="Calibri" w:hAnsi="Arial" w:cs="Arial"/>
          <w:color w:val="000000"/>
          <w:lang w:val="en-GB"/>
        </w:rPr>
        <w:t>in developing innovative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FF7ACC">
        <w:rPr>
          <w:rFonts w:ascii="Arial" w:eastAsia="Calibri" w:hAnsi="Arial" w:cs="Arial"/>
          <w:color w:val="000000"/>
          <w:lang w:val="en-GB"/>
        </w:rPr>
        <w:t>re technologies aimed at fortifying the ADVAN and GEOLANDAR brands.</w:t>
      </w:r>
    </w:p>
    <w:p w14:paraId="32B6BA85" w14:textId="0FE1F542" w:rsidR="00DD022E" w:rsidRPr="00FF7ACC" w:rsidRDefault="00DD022E" w:rsidP="00A66EFA">
      <w:pPr>
        <w:pStyle w:val="md-read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i/>
          <w:iCs/>
          <w:color w:val="000000"/>
          <w:lang w:val="en-GB"/>
        </w:rPr>
      </w:pPr>
    </w:p>
    <w:sectPr w:rsidR="00DD022E" w:rsidRPr="00FF7ACC" w:rsidSect="006C1EF9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CFC1" w14:textId="77777777" w:rsidR="006C1EF9" w:rsidRDefault="006C1EF9" w:rsidP="00B25742">
      <w:r>
        <w:separator/>
      </w:r>
    </w:p>
  </w:endnote>
  <w:endnote w:type="continuationSeparator" w:id="0">
    <w:p w14:paraId="690A63C1" w14:textId="77777777" w:rsidR="006C1EF9" w:rsidRDefault="006C1EF9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76F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2128" w14:textId="77777777" w:rsidR="006C1EF9" w:rsidRDefault="006C1EF9" w:rsidP="00B25742">
      <w:r>
        <w:separator/>
      </w:r>
    </w:p>
  </w:footnote>
  <w:footnote w:type="continuationSeparator" w:id="0">
    <w:p w14:paraId="301B6D4E" w14:textId="77777777" w:rsidR="006C1EF9" w:rsidRDefault="006C1EF9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95BD44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87355">
    <w:abstractNumId w:val="1"/>
  </w:num>
  <w:num w:numId="2" w16cid:durableId="185849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1227"/>
    <w:rsid w:val="00006884"/>
    <w:rsid w:val="00007B33"/>
    <w:rsid w:val="00007D9E"/>
    <w:rsid w:val="00010BB4"/>
    <w:rsid w:val="00014D1D"/>
    <w:rsid w:val="00014FA2"/>
    <w:rsid w:val="0001523F"/>
    <w:rsid w:val="00023797"/>
    <w:rsid w:val="00027937"/>
    <w:rsid w:val="00032D61"/>
    <w:rsid w:val="00033D23"/>
    <w:rsid w:val="000344B6"/>
    <w:rsid w:val="00036EF6"/>
    <w:rsid w:val="00040A57"/>
    <w:rsid w:val="00041643"/>
    <w:rsid w:val="0004397E"/>
    <w:rsid w:val="00044D08"/>
    <w:rsid w:val="0004590E"/>
    <w:rsid w:val="00045F69"/>
    <w:rsid w:val="00047830"/>
    <w:rsid w:val="000541B2"/>
    <w:rsid w:val="00054F13"/>
    <w:rsid w:val="000568DA"/>
    <w:rsid w:val="000575F0"/>
    <w:rsid w:val="0006221B"/>
    <w:rsid w:val="000665A0"/>
    <w:rsid w:val="000670B9"/>
    <w:rsid w:val="00067458"/>
    <w:rsid w:val="0007140A"/>
    <w:rsid w:val="0007151F"/>
    <w:rsid w:val="000715E3"/>
    <w:rsid w:val="00071A37"/>
    <w:rsid w:val="00077D15"/>
    <w:rsid w:val="000816CC"/>
    <w:rsid w:val="00086BD7"/>
    <w:rsid w:val="000912D3"/>
    <w:rsid w:val="00092A7F"/>
    <w:rsid w:val="00093301"/>
    <w:rsid w:val="00094491"/>
    <w:rsid w:val="0009576F"/>
    <w:rsid w:val="00096ACD"/>
    <w:rsid w:val="00096DB6"/>
    <w:rsid w:val="00096EB8"/>
    <w:rsid w:val="00097EB7"/>
    <w:rsid w:val="000A126E"/>
    <w:rsid w:val="000B0DD1"/>
    <w:rsid w:val="000B2BD8"/>
    <w:rsid w:val="000B6BAC"/>
    <w:rsid w:val="000C01AF"/>
    <w:rsid w:val="000C0ACB"/>
    <w:rsid w:val="000C308E"/>
    <w:rsid w:val="000D0B92"/>
    <w:rsid w:val="000D5461"/>
    <w:rsid w:val="000E1460"/>
    <w:rsid w:val="000E47D2"/>
    <w:rsid w:val="000E5158"/>
    <w:rsid w:val="000E68D7"/>
    <w:rsid w:val="000F1A69"/>
    <w:rsid w:val="000F31C3"/>
    <w:rsid w:val="000F3270"/>
    <w:rsid w:val="000F3591"/>
    <w:rsid w:val="00103637"/>
    <w:rsid w:val="0010736A"/>
    <w:rsid w:val="00110111"/>
    <w:rsid w:val="00111EF5"/>
    <w:rsid w:val="0011405E"/>
    <w:rsid w:val="00114992"/>
    <w:rsid w:val="001157CE"/>
    <w:rsid w:val="001165D6"/>
    <w:rsid w:val="001170AC"/>
    <w:rsid w:val="00117D1F"/>
    <w:rsid w:val="0012007A"/>
    <w:rsid w:val="001203A9"/>
    <w:rsid w:val="00121F3C"/>
    <w:rsid w:val="001231BE"/>
    <w:rsid w:val="0012617D"/>
    <w:rsid w:val="0012650C"/>
    <w:rsid w:val="001335B1"/>
    <w:rsid w:val="001350F4"/>
    <w:rsid w:val="00136C1E"/>
    <w:rsid w:val="001420C1"/>
    <w:rsid w:val="00143635"/>
    <w:rsid w:val="00146109"/>
    <w:rsid w:val="001464C2"/>
    <w:rsid w:val="00147130"/>
    <w:rsid w:val="00147F3E"/>
    <w:rsid w:val="001507A5"/>
    <w:rsid w:val="00150A22"/>
    <w:rsid w:val="00155E9B"/>
    <w:rsid w:val="00161E69"/>
    <w:rsid w:val="0017006D"/>
    <w:rsid w:val="00172126"/>
    <w:rsid w:val="00172370"/>
    <w:rsid w:val="001750E5"/>
    <w:rsid w:val="00176D17"/>
    <w:rsid w:val="00187524"/>
    <w:rsid w:val="00191F29"/>
    <w:rsid w:val="00195D48"/>
    <w:rsid w:val="001A062F"/>
    <w:rsid w:val="001A48E4"/>
    <w:rsid w:val="001A5D1E"/>
    <w:rsid w:val="001A6BF0"/>
    <w:rsid w:val="001A721D"/>
    <w:rsid w:val="001A7F0B"/>
    <w:rsid w:val="001B06F7"/>
    <w:rsid w:val="001B47E6"/>
    <w:rsid w:val="001B4A92"/>
    <w:rsid w:val="001B5ED0"/>
    <w:rsid w:val="001C0905"/>
    <w:rsid w:val="001C0925"/>
    <w:rsid w:val="001D1402"/>
    <w:rsid w:val="001D3A04"/>
    <w:rsid w:val="001D5339"/>
    <w:rsid w:val="001D683E"/>
    <w:rsid w:val="001D7D02"/>
    <w:rsid w:val="001E3A03"/>
    <w:rsid w:val="001F11BB"/>
    <w:rsid w:val="001F1C51"/>
    <w:rsid w:val="001F2D2D"/>
    <w:rsid w:val="001F48E9"/>
    <w:rsid w:val="001F600E"/>
    <w:rsid w:val="001F7D33"/>
    <w:rsid w:val="00200D73"/>
    <w:rsid w:val="00201DFD"/>
    <w:rsid w:val="00202BB7"/>
    <w:rsid w:val="002041D1"/>
    <w:rsid w:val="00204903"/>
    <w:rsid w:val="00204E9B"/>
    <w:rsid w:val="00205048"/>
    <w:rsid w:val="002079A9"/>
    <w:rsid w:val="002129AB"/>
    <w:rsid w:val="0021506C"/>
    <w:rsid w:val="00215BDC"/>
    <w:rsid w:val="00216AF7"/>
    <w:rsid w:val="0021781C"/>
    <w:rsid w:val="00217DCC"/>
    <w:rsid w:val="00220D6A"/>
    <w:rsid w:val="002224F6"/>
    <w:rsid w:val="00227C88"/>
    <w:rsid w:val="00233916"/>
    <w:rsid w:val="002348CA"/>
    <w:rsid w:val="002370AE"/>
    <w:rsid w:val="00237C38"/>
    <w:rsid w:val="00243F79"/>
    <w:rsid w:val="00246062"/>
    <w:rsid w:val="00246D62"/>
    <w:rsid w:val="0025171B"/>
    <w:rsid w:val="00254340"/>
    <w:rsid w:val="00255816"/>
    <w:rsid w:val="00255C85"/>
    <w:rsid w:val="002572B8"/>
    <w:rsid w:val="002608D0"/>
    <w:rsid w:val="00260EFB"/>
    <w:rsid w:val="00265E21"/>
    <w:rsid w:val="00275A4B"/>
    <w:rsid w:val="00281C45"/>
    <w:rsid w:val="00284066"/>
    <w:rsid w:val="00291201"/>
    <w:rsid w:val="002919CD"/>
    <w:rsid w:val="002A1786"/>
    <w:rsid w:val="002A1860"/>
    <w:rsid w:val="002A20CF"/>
    <w:rsid w:val="002A2AE7"/>
    <w:rsid w:val="002A3F2B"/>
    <w:rsid w:val="002B4A48"/>
    <w:rsid w:val="002B5189"/>
    <w:rsid w:val="002B613C"/>
    <w:rsid w:val="002B683F"/>
    <w:rsid w:val="002B7775"/>
    <w:rsid w:val="002C0978"/>
    <w:rsid w:val="002C0A7F"/>
    <w:rsid w:val="002C12A5"/>
    <w:rsid w:val="002D1714"/>
    <w:rsid w:val="002D25BD"/>
    <w:rsid w:val="002D410E"/>
    <w:rsid w:val="002E02D5"/>
    <w:rsid w:val="002E0E07"/>
    <w:rsid w:val="002E14DF"/>
    <w:rsid w:val="002E73EC"/>
    <w:rsid w:val="002F34F7"/>
    <w:rsid w:val="002F3E51"/>
    <w:rsid w:val="003013B0"/>
    <w:rsid w:val="00303AC6"/>
    <w:rsid w:val="00304B85"/>
    <w:rsid w:val="00305A82"/>
    <w:rsid w:val="00305D0D"/>
    <w:rsid w:val="00310E45"/>
    <w:rsid w:val="00311017"/>
    <w:rsid w:val="00313516"/>
    <w:rsid w:val="0031357D"/>
    <w:rsid w:val="00313944"/>
    <w:rsid w:val="0031608C"/>
    <w:rsid w:val="003176D6"/>
    <w:rsid w:val="003209E6"/>
    <w:rsid w:val="003210F3"/>
    <w:rsid w:val="0032283D"/>
    <w:rsid w:val="00322B38"/>
    <w:rsid w:val="00325A29"/>
    <w:rsid w:val="00334A44"/>
    <w:rsid w:val="00335BBD"/>
    <w:rsid w:val="00335F43"/>
    <w:rsid w:val="0034070C"/>
    <w:rsid w:val="00340EDB"/>
    <w:rsid w:val="00342855"/>
    <w:rsid w:val="003448E7"/>
    <w:rsid w:val="00351212"/>
    <w:rsid w:val="00351EE5"/>
    <w:rsid w:val="00354992"/>
    <w:rsid w:val="00354D44"/>
    <w:rsid w:val="0036037C"/>
    <w:rsid w:val="00360543"/>
    <w:rsid w:val="00361179"/>
    <w:rsid w:val="003623C5"/>
    <w:rsid w:val="003639A7"/>
    <w:rsid w:val="00363ABA"/>
    <w:rsid w:val="003646B2"/>
    <w:rsid w:val="00365E2B"/>
    <w:rsid w:val="003726C9"/>
    <w:rsid w:val="0037342F"/>
    <w:rsid w:val="003735FF"/>
    <w:rsid w:val="0037476B"/>
    <w:rsid w:val="003767B3"/>
    <w:rsid w:val="003839F7"/>
    <w:rsid w:val="00391967"/>
    <w:rsid w:val="00394C3D"/>
    <w:rsid w:val="00397876"/>
    <w:rsid w:val="00397BAB"/>
    <w:rsid w:val="003A2250"/>
    <w:rsid w:val="003A2DE5"/>
    <w:rsid w:val="003A4256"/>
    <w:rsid w:val="003C3031"/>
    <w:rsid w:val="003D035A"/>
    <w:rsid w:val="003D3627"/>
    <w:rsid w:val="003D3E5A"/>
    <w:rsid w:val="003D497F"/>
    <w:rsid w:val="003E1152"/>
    <w:rsid w:val="003E2EBA"/>
    <w:rsid w:val="003E60F3"/>
    <w:rsid w:val="003E6354"/>
    <w:rsid w:val="003E651B"/>
    <w:rsid w:val="003E7A82"/>
    <w:rsid w:val="003F3D58"/>
    <w:rsid w:val="003F4B06"/>
    <w:rsid w:val="003F57FA"/>
    <w:rsid w:val="003F7D61"/>
    <w:rsid w:val="00405C44"/>
    <w:rsid w:val="00413AD0"/>
    <w:rsid w:val="00413B44"/>
    <w:rsid w:val="00414CDA"/>
    <w:rsid w:val="00415940"/>
    <w:rsid w:val="004208C7"/>
    <w:rsid w:val="00421B14"/>
    <w:rsid w:val="004344F7"/>
    <w:rsid w:val="00434744"/>
    <w:rsid w:val="00434D37"/>
    <w:rsid w:val="004422AC"/>
    <w:rsid w:val="004423F4"/>
    <w:rsid w:val="00444664"/>
    <w:rsid w:val="00444C90"/>
    <w:rsid w:val="00445C63"/>
    <w:rsid w:val="004502C9"/>
    <w:rsid w:val="00450A2F"/>
    <w:rsid w:val="004534DF"/>
    <w:rsid w:val="0045359E"/>
    <w:rsid w:val="004539C8"/>
    <w:rsid w:val="0045699E"/>
    <w:rsid w:val="00460DF1"/>
    <w:rsid w:val="00464096"/>
    <w:rsid w:val="00464BBD"/>
    <w:rsid w:val="00473E7F"/>
    <w:rsid w:val="004755EB"/>
    <w:rsid w:val="00481150"/>
    <w:rsid w:val="004814AA"/>
    <w:rsid w:val="004839DD"/>
    <w:rsid w:val="00486435"/>
    <w:rsid w:val="00487F40"/>
    <w:rsid w:val="00493C04"/>
    <w:rsid w:val="00494BFC"/>
    <w:rsid w:val="00496771"/>
    <w:rsid w:val="00496F4B"/>
    <w:rsid w:val="004A191D"/>
    <w:rsid w:val="004A2CDE"/>
    <w:rsid w:val="004A48F5"/>
    <w:rsid w:val="004A6D2A"/>
    <w:rsid w:val="004B0FBB"/>
    <w:rsid w:val="004B1312"/>
    <w:rsid w:val="004B570F"/>
    <w:rsid w:val="004C71E5"/>
    <w:rsid w:val="004D20A5"/>
    <w:rsid w:val="004D267E"/>
    <w:rsid w:val="004D5953"/>
    <w:rsid w:val="004E1C20"/>
    <w:rsid w:val="004E3DFB"/>
    <w:rsid w:val="004E4C1B"/>
    <w:rsid w:val="004E53E2"/>
    <w:rsid w:val="004E5485"/>
    <w:rsid w:val="004E7A12"/>
    <w:rsid w:val="004F4C9F"/>
    <w:rsid w:val="004F4EE7"/>
    <w:rsid w:val="004F582D"/>
    <w:rsid w:val="00503FFA"/>
    <w:rsid w:val="00510802"/>
    <w:rsid w:val="005126BB"/>
    <w:rsid w:val="005137C9"/>
    <w:rsid w:val="00515F1B"/>
    <w:rsid w:val="0051672B"/>
    <w:rsid w:val="00521EF3"/>
    <w:rsid w:val="00525196"/>
    <w:rsid w:val="005270C5"/>
    <w:rsid w:val="005315A5"/>
    <w:rsid w:val="00536C88"/>
    <w:rsid w:val="0053703B"/>
    <w:rsid w:val="0054259E"/>
    <w:rsid w:val="00544A7E"/>
    <w:rsid w:val="00544BE0"/>
    <w:rsid w:val="005452AA"/>
    <w:rsid w:val="005453D9"/>
    <w:rsid w:val="00546F20"/>
    <w:rsid w:val="00547E24"/>
    <w:rsid w:val="005513B4"/>
    <w:rsid w:val="00553E6A"/>
    <w:rsid w:val="00554069"/>
    <w:rsid w:val="005542F5"/>
    <w:rsid w:val="0055623B"/>
    <w:rsid w:val="00556497"/>
    <w:rsid w:val="00566292"/>
    <w:rsid w:val="00567EC1"/>
    <w:rsid w:val="00575320"/>
    <w:rsid w:val="00577D17"/>
    <w:rsid w:val="005828B6"/>
    <w:rsid w:val="00583DBE"/>
    <w:rsid w:val="00586680"/>
    <w:rsid w:val="00587B50"/>
    <w:rsid w:val="00596235"/>
    <w:rsid w:val="005A2269"/>
    <w:rsid w:val="005C2749"/>
    <w:rsid w:val="005D0B20"/>
    <w:rsid w:val="005D24DF"/>
    <w:rsid w:val="005D3B88"/>
    <w:rsid w:val="005D406D"/>
    <w:rsid w:val="005D410F"/>
    <w:rsid w:val="005D4A82"/>
    <w:rsid w:val="005D7D67"/>
    <w:rsid w:val="005E1CE4"/>
    <w:rsid w:val="005E2DD4"/>
    <w:rsid w:val="005E392C"/>
    <w:rsid w:val="005E4B8F"/>
    <w:rsid w:val="005E6A15"/>
    <w:rsid w:val="005F1E73"/>
    <w:rsid w:val="005F58F9"/>
    <w:rsid w:val="005F6A8A"/>
    <w:rsid w:val="006006C6"/>
    <w:rsid w:val="006008EC"/>
    <w:rsid w:val="006014A2"/>
    <w:rsid w:val="00601F96"/>
    <w:rsid w:val="006112F6"/>
    <w:rsid w:val="006141D8"/>
    <w:rsid w:val="006156B5"/>
    <w:rsid w:val="006177BA"/>
    <w:rsid w:val="00617FE7"/>
    <w:rsid w:val="00620897"/>
    <w:rsid w:val="00621BFD"/>
    <w:rsid w:val="006221FC"/>
    <w:rsid w:val="0063001A"/>
    <w:rsid w:val="0063002E"/>
    <w:rsid w:val="006323CF"/>
    <w:rsid w:val="00633416"/>
    <w:rsid w:val="006379F4"/>
    <w:rsid w:val="00642364"/>
    <w:rsid w:val="00646328"/>
    <w:rsid w:val="00653ED3"/>
    <w:rsid w:val="00655344"/>
    <w:rsid w:val="006554D0"/>
    <w:rsid w:val="00655575"/>
    <w:rsid w:val="00656B27"/>
    <w:rsid w:val="00662A3E"/>
    <w:rsid w:val="006635D5"/>
    <w:rsid w:val="0067108A"/>
    <w:rsid w:val="00672029"/>
    <w:rsid w:val="00673604"/>
    <w:rsid w:val="00673B68"/>
    <w:rsid w:val="006741D4"/>
    <w:rsid w:val="00683969"/>
    <w:rsid w:val="00684E02"/>
    <w:rsid w:val="00685AEE"/>
    <w:rsid w:val="0068707E"/>
    <w:rsid w:val="00690553"/>
    <w:rsid w:val="00690B0C"/>
    <w:rsid w:val="00692F55"/>
    <w:rsid w:val="00694568"/>
    <w:rsid w:val="006A4782"/>
    <w:rsid w:val="006A504A"/>
    <w:rsid w:val="006A7EB4"/>
    <w:rsid w:val="006B1F26"/>
    <w:rsid w:val="006B7071"/>
    <w:rsid w:val="006B744D"/>
    <w:rsid w:val="006C14CF"/>
    <w:rsid w:val="006C1EF9"/>
    <w:rsid w:val="006C2DF5"/>
    <w:rsid w:val="006C3BC4"/>
    <w:rsid w:val="006C3BD3"/>
    <w:rsid w:val="006D7E36"/>
    <w:rsid w:val="006E4823"/>
    <w:rsid w:val="006F0A20"/>
    <w:rsid w:val="006F0A34"/>
    <w:rsid w:val="006F15C3"/>
    <w:rsid w:val="006F1EAC"/>
    <w:rsid w:val="006F3B42"/>
    <w:rsid w:val="006F60B2"/>
    <w:rsid w:val="00703A91"/>
    <w:rsid w:val="00704BB9"/>
    <w:rsid w:val="007050FA"/>
    <w:rsid w:val="00711850"/>
    <w:rsid w:val="00713004"/>
    <w:rsid w:val="007137B0"/>
    <w:rsid w:val="00715297"/>
    <w:rsid w:val="007233BF"/>
    <w:rsid w:val="00731E68"/>
    <w:rsid w:val="0073358D"/>
    <w:rsid w:val="007357B2"/>
    <w:rsid w:val="007371FC"/>
    <w:rsid w:val="00741582"/>
    <w:rsid w:val="0074320A"/>
    <w:rsid w:val="00744599"/>
    <w:rsid w:val="00746C33"/>
    <w:rsid w:val="00750148"/>
    <w:rsid w:val="007520D1"/>
    <w:rsid w:val="00753993"/>
    <w:rsid w:val="007541C1"/>
    <w:rsid w:val="00754604"/>
    <w:rsid w:val="00755230"/>
    <w:rsid w:val="007651F9"/>
    <w:rsid w:val="0077066F"/>
    <w:rsid w:val="007715AC"/>
    <w:rsid w:val="0077203D"/>
    <w:rsid w:val="00772CFF"/>
    <w:rsid w:val="007749A3"/>
    <w:rsid w:val="00774BE7"/>
    <w:rsid w:val="007751D9"/>
    <w:rsid w:val="00776BAF"/>
    <w:rsid w:val="0078084E"/>
    <w:rsid w:val="00781EFD"/>
    <w:rsid w:val="007848B0"/>
    <w:rsid w:val="007940CB"/>
    <w:rsid w:val="00795FBB"/>
    <w:rsid w:val="007A055C"/>
    <w:rsid w:val="007A1364"/>
    <w:rsid w:val="007A1A6D"/>
    <w:rsid w:val="007A433F"/>
    <w:rsid w:val="007A73C0"/>
    <w:rsid w:val="007B0F9C"/>
    <w:rsid w:val="007B146B"/>
    <w:rsid w:val="007B278D"/>
    <w:rsid w:val="007B7574"/>
    <w:rsid w:val="007B774A"/>
    <w:rsid w:val="007C00EF"/>
    <w:rsid w:val="007C087C"/>
    <w:rsid w:val="007C264E"/>
    <w:rsid w:val="007C5F7B"/>
    <w:rsid w:val="007C7224"/>
    <w:rsid w:val="007D6368"/>
    <w:rsid w:val="007D67E5"/>
    <w:rsid w:val="007D6E1D"/>
    <w:rsid w:val="007E09AB"/>
    <w:rsid w:val="007E6445"/>
    <w:rsid w:val="007E6B59"/>
    <w:rsid w:val="007F0654"/>
    <w:rsid w:val="007F291F"/>
    <w:rsid w:val="007F3E64"/>
    <w:rsid w:val="007F61B9"/>
    <w:rsid w:val="007F71AE"/>
    <w:rsid w:val="007F71DE"/>
    <w:rsid w:val="00800308"/>
    <w:rsid w:val="0080606D"/>
    <w:rsid w:val="00813DCB"/>
    <w:rsid w:val="00817815"/>
    <w:rsid w:val="00817ECB"/>
    <w:rsid w:val="00820A6A"/>
    <w:rsid w:val="0082235C"/>
    <w:rsid w:val="0082245F"/>
    <w:rsid w:val="008242E8"/>
    <w:rsid w:val="008279A2"/>
    <w:rsid w:val="00835C50"/>
    <w:rsid w:val="00840D52"/>
    <w:rsid w:val="00842283"/>
    <w:rsid w:val="0084272B"/>
    <w:rsid w:val="008441D5"/>
    <w:rsid w:val="00844FC0"/>
    <w:rsid w:val="00845ABB"/>
    <w:rsid w:val="00850148"/>
    <w:rsid w:val="00852222"/>
    <w:rsid w:val="008538E8"/>
    <w:rsid w:val="00855C0E"/>
    <w:rsid w:val="0086149F"/>
    <w:rsid w:val="00861C05"/>
    <w:rsid w:val="00863643"/>
    <w:rsid w:val="00871113"/>
    <w:rsid w:val="00871606"/>
    <w:rsid w:val="00871C44"/>
    <w:rsid w:val="008721BF"/>
    <w:rsid w:val="008737DB"/>
    <w:rsid w:val="00873A9C"/>
    <w:rsid w:val="00874F2E"/>
    <w:rsid w:val="0087579E"/>
    <w:rsid w:val="00875D80"/>
    <w:rsid w:val="0087628C"/>
    <w:rsid w:val="00883251"/>
    <w:rsid w:val="00885579"/>
    <w:rsid w:val="008862B2"/>
    <w:rsid w:val="00886B87"/>
    <w:rsid w:val="0089021A"/>
    <w:rsid w:val="00892A76"/>
    <w:rsid w:val="00894873"/>
    <w:rsid w:val="00896EB5"/>
    <w:rsid w:val="0089752E"/>
    <w:rsid w:val="008A2816"/>
    <w:rsid w:val="008A2B18"/>
    <w:rsid w:val="008A5956"/>
    <w:rsid w:val="008A629D"/>
    <w:rsid w:val="008A7C08"/>
    <w:rsid w:val="008B05D8"/>
    <w:rsid w:val="008B12FD"/>
    <w:rsid w:val="008B1853"/>
    <w:rsid w:val="008B54C3"/>
    <w:rsid w:val="008C1496"/>
    <w:rsid w:val="008C2946"/>
    <w:rsid w:val="008C59C0"/>
    <w:rsid w:val="008C7707"/>
    <w:rsid w:val="008D1CC1"/>
    <w:rsid w:val="008D56EF"/>
    <w:rsid w:val="008E0AA1"/>
    <w:rsid w:val="008F3310"/>
    <w:rsid w:val="008F5417"/>
    <w:rsid w:val="008F6226"/>
    <w:rsid w:val="008F72BC"/>
    <w:rsid w:val="00907661"/>
    <w:rsid w:val="009101DC"/>
    <w:rsid w:val="00910428"/>
    <w:rsid w:val="00910741"/>
    <w:rsid w:val="00911900"/>
    <w:rsid w:val="00914F9B"/>
    <w:rsid w:val="00916E5A"/>
    <w:rsid w:val="00920097"/>
    <w:rsid w:val="00932093"/>
    <w:rsid w:val="00933DE9"/>
    <w:rsid w:val="00941EA0"/>
    <w:rsid w:val="00944B11"/>
    <w:rsid w:val="009463A0"/>
    <w:rsid w:val="009471F4"/>
    <w:rsid w:val="009519DF"/>
    <w:rsid w:val="0095534E"/>
    <w:rsid w:val="0095584E"/>
    <w:rsid w:val="0095638D"/>
    <w:rsid w:val="0095759E"/>
    <w:rsid w:val="00960AFF"/>
    <w:rsid w:val="009613A0"/>
    <w:rsid w:val="00961410"/>
    <w:rsid w:val="009619BE"/>
    <w:rsid w:val="009652B9"/>
    <w:rsid w:val="00966B4E"/>
    <w:rsid w:val="00974A2C"/>
    <w:rsid w:val="00974BFE"/>
    <w:rsid w:val="00975937"/>
    <w:rsid w:val="00977ED4"/>
    <w:rsid w:val="00982C44"/>
    <w:rsid w:val="0099126E"/>
    <w:rsid w:val="00992309"/>
    <w:rsid w:val="00992DE8"/>
    <w:rsid w:val="0099485D"/>
    <w:rsid w:val="009A0D4D"/>
    <w:rsid w:val="009A2D09"/>
    <w:rsid w:val="009B2D86"/>
    <w:rsid w:val="009B41F0"/>
    <w:rsid w:val="009B59C5"/>
    <w:rsid w:val="009C71C3"/>
    <w:rsid w:val="009C7EE6"/>
    <w:rsid w:val="009D338E"/>
    <w:rsid w:val="009D560A"/>
    <w:rsid w:val="009D6EB2"/>
    <w:rsid w:val="009E0429"/>
    <w:rsid w:val="009E089C"/>
    <w:rsid w:val="009E3076"/>
    <w:rsid w:val="009E4272"/>
    <w:rsid w:val="009E4E27"/>
    <w:rsid w:val="009E5F03"/>
    <w:rsid w:val="009E7269"/>
    <w:rsid w:val="009F15B4"/>
    <w:rsid w:val="009F24B3"/>
    <w:rsid w:val="009F28E4"/>
    <w:rsid w:val="009F42A7"/>
    <w:rsid w:val="009F5293"/>
    <w:rsid w:val="009F538B"/>
    <w:rsid w:val="009F7FE3"/>
    <w:rsid w:val="00A006CC"/>
    <w:rsid w:val="00A07F7D"/>
    <w:rsid w:val="00A117D7"/>
    <w:rsid w:val="00A13EE0"/>
    <w:rsid w:val="00A14966"/>
    <w:rsid w:val="00A15A12"/>
    <w:rsid w:val="00A16CFA"/>
    <w:rsid w:val="00A16ECF"/>
    <w:rsid w:val="00A2008C"/>
    <w:rsid w:val="00A237D9"/>
    <w:rsid w:val="00A31046"/>
    <w:rsid w:val="00A32DAC"/>
    <w:rsid w:val="00A3398D"/>
    <w:rsid w:val="00A36116"/>
    <w:rsid w:val="00A3621B"/>
    <w:rsid w:val="00A40E12"/>
    <w:rsid w:val="00A41960"/>
    <w:rsid w:val="00A41C17"/>
    <w:rsid w:val="00A53B54"/>
    <w:rsid w:val="00A57919"/>
    <w:rsid w:val="00A64469"/>
    <w:rsid w:val="00A66EFA"/>
    <w:rsid w:val="00A71216"/>
    <w:rsid w:val="00A72BAE"/>
    <w:rsid w:val="00A75295"/>
    <w:rsid w:val="00A8364B"/>
    <w:rsid w:val="00A8404E"/>
    <w:rsid w:val="00A8797F"/>
    <w:rsid w:val="00A910FF"/>
    <w:rsid w:val="00A9151D"/>
    <w:rsid w:val="00A9199E"/>
    <w:rsid w:val="00A934DB"/>
    <w:rsid w:val="00A93CFC"/>
    <w:rsid w:val="00A9620A"/>
    <w:rsid w:val="00A974EE"/>
    <w:rsid w:val="00A97B62"/>
    <w:rsid w:val="00A97FD1"/>
    <w:rsid w:val="00AA1E7A"/>
    <w:rsid w:val="00AA241A"/>
    <w:rsid w:val="00AA3EE7"/>
    <w:rsid w:val="00AA46B2"/>
    <w:rsid w:val="00AA592F"/>
    <w:rsid w:val="00AA59AA"/>
    <w:rsid w:val="00AB29FB"/>
    <w:rsid w:val="00AB3D14"/>
    <w:rsid w:val="00AC5A73"/>
    <w:rsid w:val="00AD010A"/>
    <w:rsid w:val="00AD2D3A"/>
    <w:rsid w:val="00AD2D5D"/>
    <w:rsid w:val="00AD44CB"/>
    <w:rsid w:val="00AD4E0B"/>
    <w:rsid w:val="00AE089E"/>
    <w:rsid w:val="00AE1937"/>
    <w:rsid w:val="00AE72AE"/>
    <w:rsid w:val="00AF1091"/>
    <w:rsid w:val="00AF18BB"/>
    <w:rsid w:val="00AF2827"/>
    <w:rsid w:val="00AF2E2D"/>
    <w:rsid w:val="00AF544C"/>
    <w:rsid w:val="00AF6A51"/>
    <w:rsid w:val="00B001E1"/>
    <w:rsid w:val="00B00A4F"/>
    <w:rsid w:val="00B00E46"/>
    <w:rsid w:val="00B05B1A"/>
    <w:rsid w:val="00B06922"/>
    <w:rsid w:val="00B107A1"/>
    <w:rsid w:val="00B12D9D"/>
    <w:rsid w:val="00B1623F"/>
    <w:rsid w:val="00B20DED"/>
    <w:rsid w:val="00B25742"/>
    <w:rsid w:val="00B26FBF"/>
    <w:rsid w:val="00B325CA"/>
    <w:rsid w:val="00B33274"/>
    <w:rsid w:val="00B34667"/>
    <w:rsid w:val="00B358D3"/>
    <w:rsid w:val="00B3624C"/>
    <w:rsid w:val="00B40424"/>
    <w:rsid w:val="00B40908"/>
    <w:rsid w:val="00B417E6"/>
    <w:rsid w:val="00B45C4F"/>
    <w:rsid w:val="00B524F4"/>
    <w:rsid w:val="00B5570A"/>
    <w:rsid w:val="00B56B64"/>
    <w:rsid w:val="00B601AF"/>
    <w:rsid w:val="00B614B3"/>
    <w:rsid w:val="00B71549"/>
    <w:rsid w:val="00B71B6C"/>
    <w:rsid w:val="00B75B00"/>
    <w:rsid w:val="00B75FB7"/>
    <w:rsid w:val="00B76815"/>
    <w:rsid w:val="00B76A0B"/>
    <w:rsid w:val="00B8315B"/>
    <w:rsid w:val="00B83294"/>
    <w:rsid w:val="00B8769F"/>
    <w:rsid w:val="00B9001F"/>
    <w:rsid w:val="00B959B1"/>
    <w:rsid w:val="00B96C59"/>
    <w:rsid w:val="00BA038C"/>
    <w:rsid w:val="00BA48CE"/>
    <w:rsid w:val="00BA5F36"/>
    <w:rsid w:val="00BA72D1"/>
    <w:rsid w:val="00BA7521"/>
    <w:rsid w:val="00BB0FD0"/>
    <w:rsid w:val="00BB105B"/>
    <w:rsid w:val="00BB1897"/>
    <w:rsid w:val="00BB5D88"/>
    <w:rsid w:val="00BB66AB"/>
    <w:rsid w:val="00BC2F60"/>
    <w:rsid w:val="00BC3476"/>
    <w:rsid w:val="00BD0172"/>
    <w:rsid w:val="00BD6127"/>
    <w:rsid w:val="00BD6212"/>
    <w:rsid w:val="00BD6525"/>
    <w:rsid w:val="00BD6D16"/>
    <w:rsid w:val="00BE3C80"/>
    <w:rsid w:val="00BE6B30"/>
    <w:rsid w:val="00BF124A"/>
    <w:rsid w:val="00BF344E"/>
    <w:rsid w:val="00BF4762"/>
    <w:rsid w:val="00BF56FA"/>
    <w:rsid w:val="00BF5AAB"/>
    <w:rsid w:val="00BF63E2"/>
    <w:rsid w:val="00C009B6"/>
    <w:rsid w:val="00C03876"/>
    <w:rsid w:val="00C039FB"/>
    <w:rsid w:val="00C04037"/>
    <w:rsid w:val="00C04D5D"/>
    <w:rsid w:val="00C056C4"/>
    <w:rsid w:val="00C06208"/>
    <w:rsid w:val="00C07B53"/>
    <w:rsid w:val="00C07D99"/>
    <w:rsid w:val="00C12790"/>
    <w:rsid w:val="00C1402A"/>
    <w:rsid w:val="00C143A9"/>
    <w:rsid w:val="00C16155"/>
    <w:rsid w:val="00C165E9"/>
    <w:rsid w:val="00C207C9"/>
    <w:rsid w:val="00C21354"/>
    <w:rsid w:val="00C22B32"/>
    <w:rsid w:val="00C2347E"/>
    <w:rsid w:val="00C23BE5"/>
    <w:rsid w:val="00C24B8E"/>
    <w:rsid w:val="00C26D3D"/>
    <w:rsid w:val="00C366A6"/>
    <w:rsid w:val="00C40596"/>
    <w:rsid w:val="00C40953"/>
    <w:rsid w:val="00C4119B"/>
    <w:rsid w:val="00C41923"/>
    <w:rsid w:val="00C46B96"/>
    <w:rsid w:val="00C47770"/>
    <w:rsid w:val="00C47E5D"/>
    <w:rsid w:val="00C548E5"/>
    <w:rsid w:val="00C6390A"/>
    <w:rsid w:val="00C64B46"/>
    <w:rsid w:val="00C671BF"/>
    <w:rsid w:val="00C6737D"/>
    <w:rsid w:val="00C70148"/>
    <w:rsid w:val="00C74405"/>
    <w:rsid w:val="00C75219"/>
    <w:rsid w:val="00C75B7A"/>
    <w:rsid w:val="00C77EC3"/>
    <w:rsid w:val="00C82FF4"/>
    <w:rsid w:val="00C87C7A"/>
    <w:rsid w:val="00C909DC"/>
    <w:rsid w:val="00C91AE8"/>
    <w:rsid w:val="00C91D13"/>
    <w:rsid w:val="00C92F44"/>
    <w:rsid w:val="00C958FF"/>
    <w:rsid w:val="00C97526"/>
    <w:rsid w:val="00CA3FD3"/>
    <w:rsid w:val="00CA4862"/>
    <w:rsid w:val="00CA60C2"/>
    <w:rsid w:val="00CA6401"/>
    <w:rsid w:val="00CB13BA"/>
    <w:rsid w:val="00CB6C47"/>
    <w:rsid w:val="00CC12E8"/>
    <w:rsid w:val="00CC178C"/>
    <w:rsid w:val="00CC21A6"/>
    <w:rsid w:val="00CC3D80"/>
    <w:rsid w:val="00CC4553"/>
    <w:rsid w:val="00CC517C"/>
    <w:rsid w:val="00CC634F"/>
    <w:rsid w:val="00CD1CFC"/>
    <w:rsid w:val="00CD3801"/>
    <w:rsid w:val="00CD5773"/>
    <w:rsid w:val="00CD65FC"/>
    <w:rsid w:val="00CE075F"/>
    <w:rsid w:val="00CE6EBD"/>
    <w:rsid w:val="00CE7BE0"/>
    <w:rsid w:val="00CF09D3"/>
    <w:rsid w:val="00CF0E9E"/>
    <w:rsid w:val="00CF1C8A"/>
    <w:rsid w:val="00CF610D"/>
    <w:rsid w:val="00D00672"/>
    <w:rsid w:val="00D03610"/>
    <w:rsid w:val="00D05031"/>
    <w:rsid w:val="00D05AE7"/>
    <w:rsid w:val="00D061C5"/>
    <w:rsid w:val="00D063ED"/>
    <w:rsid w:val="00D104AB"/>
    <w:rsid w:val="00D111DC"/>
    <w:rsid w:val="00D14E71"/>
    <w:rsid w:val="00D1666B"/>
    <w:rsid w:val="00D16CC8"/>
    <w:rsid w:val="00D20181"/>
    <w:rsid w:val="00D20210"/>
    <w:rsid w:val="00D24C45"/>
    <w:rsid w:val="00D259A1"/>
    <w:rsid w:val="00D25BD1"/>
    <w:rsid w:val="00D314EF"/>
    <w:rsid w:val="00D31F27"/>
    <w:rsid w:val="00D34A41"/>
    <w:rsid w:val="00D35084"/>
    <w:rsid w:val="00D365C0"/>
    <w:rsid w:val="00D3758E"/>
    <w:rsid w:val="00D40FA3"/>
    <w:rsid w:val="00D44455"/>
    <w:rsid w:val="00D45295"/>
    <w:rsid w:val="00D46623"/>
    <w:rsid w:val="00D506B1"/>
    <w:rsid w:val="00D52089"/>
    <w:rsid w:val="00D53975"/>
    <w:rsid w:val="00D573A7"/>
    <w:rsid w:val="00D57A66"/>
    <w:rsid w:val="00D633FE"/>
    <w:rsid w:val="00D63EF5"/>
    <w:rsid w:val="00D664E5"/>
    <w:rsid w:val="00D71CD1"/>
    <w:rsid w:val="00D723A6"/>
    <w:rsid w:val="00D7387E"/>
    <w:rsid w:val="00D741B7"/>
    <w:rsid w:val="00D8176C"/>
    <w:rsid w:val="00D82748"/>
    <w:rsid w:val="00D86CAA"/>
    <w:rsid w:val="00D8731F"/>
    <w:rsid w:val="00D90688"/>
    <w:rsid w:val="00D91F7B"/>
    <w:rsid w:val="00D92004"/>
    <w:rsid w:val="00D939B7"/>
    <w:rsid w:val="00D964FD"/>
    <w:rsid w:val="00D97A85"/>
    <w:rsid w:val="00DA2C0A"/>
    <w:rsid w:val="00DA3185"/>
    <w:rsid w:val="00DA34C6"/>
    <w:rsid w:val="00DA3C44"/>
    <w:rsid w:val="00DA6A44"/>
    <w:rsid w:val="00DB2EF4"/>
    <w:rsid w:val="00DB3A02"/>
    <w:rsid w:val="00DB496F"/>
    <w:rsid w:val="00DB4B51"/>
    <w:rsid w:val="00DC23E3"/>
    <w:rsid w:val="00DC7CC8"/>
    <w:rsid w:val="00DD022E"/>
    <w:rsid w:val="00DD0D96"/>
    <w:rsid w:val="00DE325A"/>
    <w:rsid w:val="00DE3DF3"/>
    <w:rsid w:val="00DE7346"/>
    <w:rsid w:val="00DF4379"/>
    <w:rsid w:val="00E01BDE"/>
    <w:rsid w:val="00E02792"/>
    <w:rsid w:val="00E02B89"/>
    <w:rsid w:val="00E04314"/>
    <w:rsid w:val="00E06273"/>
    <w:rsid w:val="00E12D3E"/>
    <w:rsid w:val="00E13B54"/>
    <w:rsid w:val="00E13C2A"/>
    <w:rsid w:val="00E16DBD"/>
    <w:rsid w:val="00E20F25"/>
    <w:rsid w:val="00E211BC"/>
    <w:rsid w:val="00E2183E"/>
    <w:rsid w:val="00E2284B"/>
    <w:rsid w:val="00E229FF"/>
    <w:rsid w:val="00E35CD6"/>
    <w:rsid w:val="00E36320"/>
    <w:rsid w:val="00E5238B"/>
    <w:rsid w:val="00E6385A"/>
    <w:rsid w:val="00E67B6E"/>
    <w:rsid w:val="00E76087"/>
    <w:rsid w:val="00E90052"/>
    <w:rsid w:val="00E9155A"/>
    <w:rsid w:val="00E9183D"/>
    <w:rsid w:val="00E93A9D"/>
    <w:rsid w:val="00E97CCF"/>
    <w:rsid w:val="00EA3A62"/>
    <w:rsid w:val="00EA573A"/>
    <w:rsid w:val="00EA7678"/>
    <w:rsid w:val="00EB18B8"/>
    <w:rsid w:val="00EB5531"/>
    <w:rsid w:val="00EB5F76"/>
    <w:rsid w:val="00EC20F6"/>
    <w:rsid w:val="00EC2C26"/>
    <w:rsid w:val="00EC4643"/>
    <w:rsid w:val="00EC73B7"/>
    <w:rsid w:val="00EC7C2A"/>
    <w:rsid w:val="00ED64D8"/>
    <w:rsid w:val="00ED6F80"/>
    <w:rsid w:val="00ED76F4"/>
    <w:rsid w:val="00EE17BB"/>
    <w:rsid w:val="00EE33B4"/>
    <w:rsid w:val="00EE3A56"/>
    <w:rsid w:val="00EE3CAE"/>
    <w:rsid w:val="00EE4EAD"/>
    <w:rsid w:val="00EF13FD"/>
    <w:rsid w:val="00EF157C"/>
    <w:rsid w:val="00EF3C36"/>
    <w:rsid w:val="00EF6F47"/>
    <w:rsid w:val="00F00800"/>
    <w:rsid w:val="00F01D11"/>
    <w:rsid w:val="00F03FDF"/>
    <w:rsid w:val="00F0741B"/>
    <w:rsid w:val="00F13382"/>
    <w:rsid w:val="00F172AB"/>
    <w:rsid w:val="00F21A0B"/>
    <w:rsid w:val="00F21E00"/>
    <w:rsid w:val="00F24B65"/>
    <w:rsid w:val="00F24F50"/>
    <w:rsid w:val="00F272C1"/>
    <w:rsid w:val="00F27A64"/>
    <w:rsid w:val="00F32339"/>
    <w:rsid w:val="00F34208"/>
    <w:rsid w:val="00F3454E"/>
    <w:rsid w:val="00F35191"/>
    <w:rsid w:val="00F363D5"/>
    <w:rsid w:val="00F3644F"/>
    <w:rsid w:val="00F3650D"/>
    <w:rsid w:val="00F365B9"/>
    <w:rsid w:val="00F41100"/>
    <w:rsid w:val="00F43445"/>
    <w:rsid w:val="00F45662"/>
    <w:rsid w:val="00F45FB7"/>
    <w:rsid w:val="00F5032C"/>
    <w:rsid w:val="00F513B6"/>
    <w:rsid w:val="00F520FD"/>
    <w:rsid w:val="00F53207"/>
    <w:rsid w:val="00F57233"/>
    <w:rsid w:val="00F60E4C"/>
    <w:rsid w:val="00F6229A"/>
    <w:rsid w:val="00F62EC1"/>
    <w:rsid w:val="00F63777"/>
    <w:rsid w:val="00F7001E"/>
    <w:rsid w:val="00F701B9"/>
    <w:rsid w:val="00F70954"/>
    <w:rsid w:val="00F753E4"/>
    <w:rsid w:val="00F76122"/>
    <w:rsid w:val="00F770C7"/>
    <w:rsid w:val="00F8122F"/>
    <w:rsid w:val="00F82DC7"/>
    <w:rsid w:val="00F8369F"/>
    <w:rsid w:val="00F85B83"/>
    <w:rsid w:val="00F86804"/>
    <w:rsid w:val="00F90852"/>
    <w:rsid w:val="00F92AE3"/>
    <w:rsid w:val="00F97BB8"/>
    <w:rsid w:val="00FA2491"/>
    <w:rsid w:val="00FA28CD"/>
    <w:rsid w:val="00FB0169"/>
    <w:rsid w:val="00FB2BB9"/>
    <w:rsid w:val="00FB6039"/>
    <w:rsid w:val="00FC1E3E"/>
    <w:rsid w:val="00FC6545"/>
    <w:rsid w:val="00FD223D"/>
    <w:rsid w:val="00FD4176"/>
    <w:rsid w:val="00FD4A65"/>
    <w:rsid w:val="00FD63C9"/>
    <w:rsid w:val="00FD6647"/>
    <w:rsid w:val="00FD6918"/>
    <w:rsid w:val="00FE10FC"/>
    <w:rsid w:val="00FE15DE"/>
    <w:rsid w:val="00FE1B65"/>
    <w:rsid w:val="00FE2182"/>
    <w:rsid w:val="00FE4337"/>
    <w:rsid w:val="00FF2DF4"/>
    <w:rsid w:val="00FF2EDB"/>
    <w:rsid w:val="00FF4199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3E2E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2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325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4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007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134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32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5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9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53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14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1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089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200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650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57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32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5876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29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8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41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788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73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52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469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7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43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18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45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05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77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3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00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45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926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688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1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48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4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26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2832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18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795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71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871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4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8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0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3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47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217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109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66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043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9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91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3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863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7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969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4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0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09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08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60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900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26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531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66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8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1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82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73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73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53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15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45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26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33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47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7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84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70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58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86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64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68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2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06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25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069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4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305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49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69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49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53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04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4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2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0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297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9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1428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8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5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6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029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70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7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2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5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2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4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munications@atptou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8" ma:contentTypeDescription="Ein neues Dokument erstellen." ma:contentTypeScope="" ma:versionID="971cb7920a93cd2ec4d547eec7a13dd4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1d8a9f986931718bb0decbf8838c7382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6E2D9-AAC4-4CE6-9B95-47EFAAE380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9071E-B54D-445E-9BC0-8B0D77F40644}">
  <ds:schemaRefs>
    <ds:schemaRef ds:uri="http://schemas.microsoft.com/office/2006/metadata/properties"/>
    <ds:schemaRef ds:uri="http://schemas.microsoft.com/office/infopath/2007/PartnerControls"/>
    <ds:schemaRef ds:uri="92001060-5374-4056-b789-0af506221228"/>
    <ds:schemaRef ds:uri="63f393b2-a627-43bd-a4af-a45324419f5d"/>
  </ds:schemaRefs>
</ds:datastoreItem>
</file>

<file path=customXml/itemProps3.xml><?xml version="1.0" encoding="utf-8"?>
<ds:datastoreItem xmlns:ds="http://schemas.openxmlformats.org/officeDocument/2006/customXml" ds:itemID="{AD29EF1A-8F61-4AC6-9925-DC5DD61D7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Maren Greifenberg</cp:lastModifiedBy>
  <cp:revision>2</cp:revision>
  <cp:lastPrinted>2014-08-28T15:02:00Z</cp:lastPrinted>
  <dcterms:created xsi:type="dcterms:W3CDTF">2024-04-11T09:59:00Z</dcterms:created>
  <dcterms:modified xsi:type="dcterms:W3CDTF">2024-04-11T09:59:00Z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0x0101003F9AA50F2F156345B1D327CBBA24FDF3</vt:lpwstr>
  </property>
  <property fmtid="{D5CDD505-2E9C-101B-9397-08002B2CF9AE}" pid="3" name="Order">
    <vt:r8>3416000</vt:r8>
  </property>
  <property fmtid="{D5CDD505-2E9C-101B-9397-08002B2CF9AE}" pid="4" name="MediaServiceImageTags">
    <vt:lpwstr/>
  </property>
</Properties>
</file>