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9D6EB2" w:rsidRDefault="003D035A" w:rsidP="006006C6">
      <w:pPr>
        <w:pStyle w:val="berschrift3"/>
        <w:spacing w:before="0"/>
        <w:jc w:val="both"/>
        <w:rPr>
          <w:rFonts w:ascii="Arial" w:hAnsi="Arial" w:cs="Arial"/>
          <w:b w:val="0"/>
          <w:color w:val="auto"/>
          <w:sz w:val="22"/>
          <w:szCs w:val="22"/>
          <w:lang w:val="en-GB"/>
        </w:rPr>
      </w:pPr>
    </w:p>
    <w:p w14:paraId="28FAE204" w14:textId="7B5A5EE4" w:rsidR="003D035A" w:rsidRPr="009D6EB2" w:rsidRDefault="006006C6" w:rsidP="006006C6">
      <w:pPr>
        <w:jc w:val="both"/>
        <w:rPr>
          <w:rFonts w:ascii="Arial" w:hAnsi="Arial" w:cs="Arial"/>
          <w:sz w:val="22"/>
          <w:szCs w:val="22"/>
          <w:lang w:val="en-GB"/>
        </w:rPr>
      </w:pPr>
      <w:r w:rsidRPr="009D6EB2">
        <w:rPr>
          <w:rFonts w:ascii="Arial" w:hAnsi="Arial" w:cs="Arial"/>
          <w:sz w:val="22"/>
          <w:szCs w:val="22"/>
          <w:lang w:val="en-GB"/>
        </w:rPr>
        <w:t>1</w:t>
      </w:r>
      <w:r w:rsidR="006A4782">
        <w:rPr>
          <w:rFonts w:ascii="Arial" w:hAnsi="Arial" w:cs="Arial"/>
          <w:sz w:val="22"/>
          <w:szCs w:val="22"/>
          <w:lang w:val="en-GB"/>
        </w:rPr>
        <w:t>9</w:t>
      </w:r>
      <w:r w:rsidR="00EE4EAD" w:rsidRPr="00EE4EAD">
        <w:rPr>
          <w:rFonts w:ascii="Arial" w:hAnsi="Arial" w:cs="Arial"/>
          <w:sz w:val="22"/>
          <w:szCs w:val="22"/>
          <w:vertAlign w:val="superscript"/>
          <w:lang w:val="en-GB"/>
        </w:rPr>
        <w:t>th</w:t>
      </w:r>
      <w:r w:rsidR="00EE4EAD">
        <w:rPr>
          <w:rFonts w:ascii="Arial" w:hAnsi="Arial" w:cs="Arial"/>
          <w:sz w:val="22"/>
          <w:szCs w:val="22"/>
          <w:lang w:val="en-GB"/>
        </w:rPr>
        <w:t xml:space="preserve"> </w:t>
      </w:r>
      <w:r w:rsidRPr="009D6EB2">
        <w:rPr>
          <w:rFonts w:ascii="Arial" w:hAnsi="Arial" w:cs="Arial"/>
          <w:sz w:val="22"/>
          <w:szCs w:val="22"/>
          <w:lang w:val="en-GB"/>
        </w:rPr>
        <w:t>February 2021</w:t>
      </w:r>
    </w:p>
    <w:p w14:paraId="682E1D7D" w14:textId="3AFAEE05" w:rsidR="006A4782" w:rsidRDefault="006A4782" w:rsidP="00EE4EAD">
      <w:pPr>
        <w:pStyle w:val="berschrift3"/>
        <w:jc w:val="both"/>
        <w:rPr>
          <w:rFonts w:ascii="Arial" w:hAnsi="Arial" w:cs="Arial"/>
          <w:bCs w:val="0"/>
          <w:color w:val="auto"/>
          <w:sz w:val="22"/>
          <w:szCs w:val="22"/>
          <w:lang w:val="en-GB"/>
        </w:rPr>
      </w:pPr>
      <w:r>
        <w:rPr>
          <w:rFonts w:ascii="Arial" w:hAnsi="Arial" w:cs="Arial"/>
          <w:bCs w:val="0"/>
          <w:color w:val="auto"/>
          <w:sz w:val="22"/>
          <w:szCs w:val="22"/>
          <w:lang w:val="en-GB"/>
        </w:rPr>
        <w:t>YOKOHAMA</w:t>
      </w:r>
      <w:r w:rsidRPr="006A4782">
        <w:rPr>
          <w:rFonts w:ascii="Arial" w:hAnsi="Arial" w:cs="Arial"/>
          <w:bCs w:val="0"/>
          <w:color w:val="auto"/>
          <w:sz w:val="22"/>
          <w:szCs w:val="22"/>
          <w:lang w:val="en-GB"/>
        </w:rPr>
        <w:t xml:space="preserve"> Dissolves Marine Hose Subsidiary in Italy</w:t>
      </w:r>
    </w:p>
    <w:p w14:paraId="7ACEB590" w14:textId="0B9C81FA" w:rsidR="006A4782" w:rsidRPr="006A4782" w:rsidRDefault="006A4782"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YOKOHAMA</w:t>
      </w:r>
      <w:r w:rsidRPr="006A4782">
        <w:rPr>
          <w:rFonts w:ascii="Arial" w:hAnsi="Arial" w:cs="Arial"/>
          <w:b w:val="0"/>
          <w:color w:val="auto"/>
          <w:sz w:val="22"/>
          <w:szCs w:val="22"/>
          <w:lang w:val="en-GB"/>
        </w:rPr>
        <w:t xml:space="preserve"> announced today that it will dissolve its Italian marine hose company, Yokohama Industrial Products Italy </w:t>
      </w:r>
      <w:proofErr w:type="spellStart"/>
      <w:r w:rsidRPr="006A4782">
        <w:rPr>
          <w:rFonts w:ascii="Arial" w:hAnsi="Arial" w:cs="Arial"/>
          <w:b w:val="0"/>
          <w:color w:val="auto"/>
          <w:sz w:val="22"/>
          <w:szCs w:val="22"/>
          <w:lang w:val="en-GB"/>
        </w:rPr>
        <w:t>S.r.l</w:t>
      </w:r>
      <w:proofErr w:type="spellEnd"/>
      <w:r w:rsidRPr="006A4782">
        <w:rPr>
          <w:rFonts w:ascii="Arial" w:hAnsi="Arial" w:cs="Arial"/>
          <w:b w:val="0"/>
          <w:color w:val="auto"/>
          <w:sz w:val="22"/>
          <w:szCs w:val="22"/>
          <w:lang w:val="en-GB"/>
        </w:rPr>
        <w:t xml:space="preserve">., and liquidate the subsidiary. </w:t>
      </w:r>
      <w:r w:rsidR="00A32DAC">
        <w:rPr>
          <w:rFonts w:ascii="Arial" w:hAnsi="Arial" w:cs="Arial"/>
          <w:b w:val="0"/>
          <w:color w:val="auto"/>
          <w:sz w:val="22"/>
          <w:szCs w:val="22"/>
          <w:lang w:val="en-GB"/>
        </w:rPr>
        <w:t>YOKOHAMA</w:t>
      </w:r>
      <w:r w:rsidRPr="006A4782">
        <w:rPr>
          <w:rFonts w:ascii="Arial" w:hAnsi="Arial" w:cs="Arial"/>
          <w:b w:val="0"/>
          <w:color w:val="auto"/>
          <w:sz w:val="22"/>
          <w:szCs w:val="22"/>
          <w:lang w:val="en-GB"/>
        </w:rPr>
        <w:t xml:space="preserve"> has sold Yokohama Industrial Products’ tangible fixed assets to a third party, and it completed the transfer of those assets to the purchaser last month. In addition, </w:t>
      </w:r>
      <w:r w:rsidR="00C41923">
        <w:rPr>
          <w:rFonts w:ascii="Arial" w:hAnsi="Arial" w:cs="Arial"/>
          <w:b w:val="0"/>
          <w:color w:val="auto"/>
          <w:sz w:val="22"/>
          <w:szCs w:val="22"/>
          <w:lang w:val="en-GB"/>
        </w:rPr>
        <w:t>YOKOHAMA</w:t>
      </w:r>
      <w:r w:rsidRPr="006A4782">
        <w:rPr>
          <w:rFonts w:ascii="Arial" w:hAnsi="Arial" w:cs="Arial"/>
          <w:b w:val="0"/>
          <w:color w:val="auto"/>
          <w:sz w:val="22"/>
          <w:szCs w:val="22"/>
          <w:lang w:val="en-GB"/>
        </w:rPr>
        <w:t xml:space="preserve"> has reached an amicable severance arrangement with the unions that represent the employees at the Italian subsidiary. The effect of the impending liquidation of Yokohama Industrial Products on the parent company’s fiscal results will be immaterial.</w:t>
      </w:r>
    </w:p>
    <w:p w14:paraId="67184D0C" w14:textId="72FE31DA" w:rsidR="006A4782" w:rsidRPr="006A4782" w:rsidRDefault="00C41923" w:rsidP="006A4782">
      <w:pPr>
        <w:pStyle w:val="berschrift3"/>
        <w:jc w:val="both"/>
        <w:rPr>
          <w:rFonts w:ascii="Arial" w:hAnsi="Arial" w:cs="Arial"/>
          <w:b w:val="0"/>
          <w:color w:val="auto"/>
          <w:sz w:val="22"/>
          <w:szCs w:val="22"/>
          <w:lang w:val="en-GB"/>
        </w:rPr>
      </w:pPr>
      <w:r>
        <w:rPr>
          <w:rFonts w:ascii="Arial" w:hAnsi="Arial" w:cs="Arial"/>
          <w:b w:val="0"/>
          <w:color w:val="auto"/>
          <w:sz w:val="22"/>
          <w:szCs w:val="22"/>
          <w:lang w:val="en-GB"/>
        </w:rPr>
        <w:t>YOKOHAMA</w:t>
      </w:r>
      <w:r w:rsidR="006A4782" w:rsidRPr="006A4782">
        <w:rPr>
          <w:rFonts w:ascii="Arial" w:hAnsi="Arial" w:cs="Arial"/>
          <w:b w:val="0"/>
          <w:color w:val="auto"/>
          <w:sz w:val="22"/>
          <w:szCs w:val="22"/>
          <w:lang w:val="en-GB"/>
        </w:rPr>
        <w:t xml:space="preserve"> acquired Yokohama Industrial Products Italy from Parker-Hannifin Corporation in September 2014, when the Italian company was known as Parker MHP </w:t>
      </w:r>
      <w:proofErr w:type="spellStart"/>
      <w:r w:rsidR="006A4782" w:rsidRPr="006A4782">
        <w:rPr>
          <w:rFonts w:ascii="Arial" w:hAnsi="Arial" w:cs="Arial"/>
          <w:b w:val="0"/>
          <w:color w:val="auto"/>
          <w:sz w:val="22"/>
          <w:szCs w:val="22"/>
          <w:lang w:val="en-GB"/>
        </w:rPr>
        <w:t>S.r.l</w:t>
      </w:r>
      <w:proofErr w:type="spellEnd"/>
      <w:r w:rsidR="006A4782" w:rsidRPr="006A4782">
        <w:rPr>
          <w:rFonts w:ascii="Arial" w:hAnsi="Arial" w:cs="Arial"/>
          <w:b w:val="0"/>
          <w:color w:val="auto"/>
          <w:sz w:val="22"/>
          <w:szCs w:val="22"/>
          <w:lang w:val="en-GB"/>
        </w:rPr>
        <w:t>. That acquisition complemented Y</w:t>
      </w:r>
      <w:r>
        <w:rPr>
          <w:rFonts w:ascii="Arial" w:hAnsi="Arial" w:cs="Arial"/>
          <w:b w:val="0"/>
          <w:color w:val="auto"/>
          <w:sz w:val="22"/>
          <w:szCs w:val="22"/>
          <w:lang w:val="en-GB"/>
        </w:rPr>
        <w:t>OKOHAMA</w:t>
      </w:r>
      <w:r w:rsidR="006A4782" w:rsidRPr="006A4782">
        <w:rPr>
          <w:rFonts w:ascii="Arial" w:hAnsi="Arial" w:cs="Arial"/>
          <w:b w:val="0"/>
          <w:color w:val="auto"/>
          <w:sz w:val="22"/>
          <w:szCs w:val="22"/>
          <w:lang w:val="en-GB"/>
        </w:rPr>
        <w:t xml:space="preserve">’s Japanese production capacity for marine hoses and, with the subsequent addition of a production facility in Indonesia, reinforced the company’s position as the global leader in marine hoses. </w:t>
      </w:r>
      <w:r>
        <w:rPr>
          <w:rFonts w:ascii="Arial" w:hAnsi="Arial" w:cs="Arial"/>
          <w:b w:val="0"/>
          <w:color w:val="auto"/>
          <w:sz w:val="22"/>
          <w:szCs w:val="22"/>
          <w:lang w:val="en-GB"/>
        </w:rPr>
        <w:t>YOKOHAMA</w:t>
      </w:r>
      <w:r w:rsidR="006A4782" w:rsidRPr="006A4782">
        <w:rPr>
          <w:rFonts w:ascii="Arial" w:hAnsi="Arial" w:cs="Arial"/>
          <w:b w:val="0"/>
          <w:color w:val="auto"/>
          <w:sz w:val="22"/>
          <w:szCs w:val="22"/>
          <w:lang w:val="en-GB"/>
        </w:rPr>
        <w:t xml:space="preserve"> secured type certifications under the internationally applied guideline, Guide to Purchasing, Manufacturing and Testing of Loading and Discharge Hoses for Offshore Moorings (GMPHOM) 2009, for its marine hoses manufactured in all three production facilities. Recently the demand for marine hoses has slumped, however, and escalating competition has obliged Y</w:t>
      </w:r>
      <w:r>
        <w:rPr>
          <w:rFonts w:ascii="Arial" w:hAnsi="Arial" w:cs="Arial"/>
          <w:b w:val="0"/>
          <w:color w:val="auto"/>
          <w:sz w:val="22"/>
          <w:szCs w:val="22"/>
          <w:lang w:val="en-GB"/>
        </w:rPr>
        <w:t>OKOHAMA</w:t>
      </w:r>
      <w:r w:rsidR="006A4782" w:rsidRPr="006A4782">
        <w:rPr>
          <w:rFonts w:ascii="Arial" w:hAnsi="Arial" w:cs="Arial"/>
          <w:b w:val="0"/>
          <w:color w:val="auto"/>
          <w:sz w:val="22"/>
          <w:szCs w:val="22"/>
          <w:lang w:val="en-GB"/>
        </w:rPr>
        <w:t xml:space="preserve"> to review its production capabilities and capacity to remain cost competitive.</w:t>
      </w:r>
    </w:p>
    <w:p w14:paraId="2A50A964" w14:textId="00E7D1DE" w:rsidR="006A4782" w:rsidRDefault="006A4782"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Concentrating production capacity for marine hoses at Y</w:t>
      </w:r>
      <w:r w:rsidR="00C41923">
        <w:rPr>
          <w:rFonts w:ascii="Arial" w:hAnsi="Arial" w:cs="Arial"/>
          <w:b w:val="0"/>
          <w:color w:val="auto"/>
          <w:sz w:val="22"/>
          <w:szCs w:val="22"/>
          <w:lang w:val="en-GB"/>
        </w:rPr>
        <w:t>OKOHAMA</w:t>
      </w:r>
      <w:r w:rsidRPr="006A4782">
        <w:rPr>
          <w:rFonts w:ascii="Arial" w:hAnsi="Arial" w:cs="Arial"/>
          <w:b w:val="0"/>
          <w:color w:val="auto"/>
          <w:sz w:val="22"/>
          <w:szCs w:val="22"/>
          <w:lang w:val="en-GB"/>
        </w:rPr>
        <w:t>’s production operations in Japan and Indonesia will fortify Y</w:t>
      </w:r>
      <w:r w:rsidR="00C41923">
        <w:rPr>
          <w:rFonts w:ascii="Arial" w:hAnsi="Arial" w:cs="Arial"/>
          <w:b w:val="0"/>
          <w:color w:val="auto"/>
          <w:sz w:val="22"/>
          <w:szCs w:val="22"/>
          <w:lang w:val="en-GB"/>
        </w:rPr>
        <w:t>OKOHAMA</w:t>
      </w:r>
      <w:r w:rsidRPr="006A4782">
        <w:rPr>
          <w:rFonts w:ascii="Arial" w:hAnsi="Arial" w:cs="Arial"/>
          <w:b w:val="0"/>
          <w:color w:val="auto"/>
          <w:sz w:val="22"/>
          <w:szCs w:val="22"/>
          <w:lang w:val="en-GB"/>
        </w:rPr>
        <w:t xml:space="preserve">’s competitive position, and will allow </w:t>
      </w:r>
      <w:r w:rsidR="00C41923">
        <w:rPr>
          <w:rFonts w:ascii="Arial" w:hAnsi="Arial" w:cs="Arial"/>
          <w:b w:val="0"/>
          <w:color w:val="auto"/>
          <w:sz w:val="22"/>
          <w:szCs w:val="22"/>
          <w:lang w:val="en-GB"/>
        </w:rPr>
        <w:t>YOKOHAMA</w:t>
      </w:r>
      <w:r w:rsidRPr="006A4782">
        <w:rPr>
          <w:rFonts w:ascii="Arial" w:hAnsi="Arial" w:cs="Arial"/>
          <w:b w:val="0"/>
          <w:color w:val="auto"/>
          <w:sz w:val="22"/>
          <w:szCs w:val="22"/>
          <w:lang w:val="en-GB"/>
        </w:rPr>
        <w:t xml:space="preserve"> to continue to provide high-quality products and services to worldwide customers, and further secure sound profitability.</w:t>
      </w:r>
    </w:p>
    <w:p w14:paraId="586AF455" w14:textId="77777777" w:rsidR="00C41923" w:rsidRPr="00C41923" w:rsidRDefault="00C41923" w:rsidP="00C41923">
      <w:pPr>
        <w:rPr>
          <w:lang w:val="en-GB"/>
        </w:rPr>
      </w:pPr>
    </w:p>
    <w:p w14:paraId="679EAAED" w14:textId="4D102EFF" w:rsidR="00C41923" w:rsidRPr="00C41923" w:rsidRDefault="006A4782" w:rsidP="00C41923">
      <w:pPr>
        <w:pStyle w:val="berschrift3"/>
        <w:jc w:val="both"/>
        <w:rPr>
          <w:rFonts w:ascii="Arial" w:hAnsi="Arial" w:cs="Arial"/>
          <w:bCs w:val="0"/>
          <w:color w:val="auto"/>
          <w:sz w:val="22"/>
          <w:szCs w:val="22"/>
          <w:lang w:val="en-GB"/>
        </w:rPr>
      </w:pPr>
      <w:r w:rsidRPr="00C41923">
        <w:rPr>
          <w:rFonts w:ascii="Arial" w:hAnsi="Arial" w:cs="Arial"/>
          <w:bCs w:val="0"/>
          <w:color w:val="auto"/>
          <w:sz w:val="22"/>
          <w:szCs w:val="22"/>
          <w:lang w:val="en-GB"/>
        </w:rPr>
        <w:t xml:space="preserve">Yokohama Industrial Products Italy </w:t>
      </w:r>
      <w:proofErr w:type="spellStart"/>
      <w:r w:rsidRPr="00C41923">
        <w:rPr>
          <w:rFonts w:ascii="Arial" w:hAnsi="Arial" w:cs="Arial"/>
          <w:bCs w:val="0"/>
          <w:color w:val="auto"/>
          <w:sz w:val="22"/>
          <w:szCs w:val="22"/>
          <w:lang w:val="en-GB"/>
        </w:rPr>
        <w:t>S.r.l</w:t>
      </w:r>
      <w:proofErr w:type="spellEnd"/>
      <w:r w:rsidRPr="00C41923">
        <w:rPr>
          <w:rFonts w:ascii="Arial" w:hAnsi="Arial" w:cs="Arial"/>
          <w:bCs w:val="0"/>
          <w:color w:val="auto"/>
          <w:sz w:val="22"/>
          <w:szCs w:val="22"/>
          <w:lang w:val="en-GB"/>
        </w:rPr>
        <w:t xml:space="preserve">. </w:t>
      </w:r>
    </w:p>
    <w:tbl>
      <w:tblPr>
        <w:tblStyle w:val="Tabellenraster"/>
        <w:tblW w:w="0" w:type="auto"/>
        <w:tblLook w:val="04A0" w:firstRow="1" w:lastRow="0" w:firstColumn="1" w:lastColumn="0" w:noHBand="0" w:noVBand="1"/>
      </w:tblPr>
      <w:tblGrid>
        <w:gridCol w:w="1721"/>
        <w:gridCol w:w="4531"/>
      </w:tblGrid>
      <w:tr w:rsidR="00C41923" w14:paraId="202C40A4" w14:textId="77777777" w:rsidTr="00C41923">
        <w:tc>
          <w:tcPr>
            <w:tcW w:w="1721" w:type="dxa"/>
          </w:tcPr>
          <w:p w14:paraId="1995375A" w14:textId="5B705083"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Address</w:t>
            </w:r>
          </w:p>
        </w:tc>
        <w:tc>
          <w:tcPr>
            <w:tcW w:w="4531" w:type="dxa"/>
          </w:tcPr>
          <w:p w14:paraId="0C792FD2" w14:textId="3D2F91F1" w:rsidR="00C41923" w:rsidRDefault="00C41923" w:rsidP="00C41923">
            <w:pPr>
              <w:pStyle w:val="berschrift3"/>
              <w:jc w:val="both"/>
              <w:rPr>
                <w:rFonts w:ascii="Arial" w:hAnsi="Arial" w:cs="Arial"/>
                <w:b w:val="0"/>
                <w:color w:val="auto"/>
                <w:sz w:val="22"/>
                <w:szCs w:val="22"/>
                <w:lang w:val="en-GB"/>
              </w:rPr>
            </w:pPr>
            <w:proofErr w:type="spellStart"/>
            <w:r w:rsidRPr="006A4782">
              <w:rPr>
                <w:rFonts w:ascii="Arial" w:hAnsi="Arial" w:cs="Arial"/>
                <w:b w:val="0"/>
                <w:color w:val="auto"/>
                <w:sz w:val="22"/>
                <w:szCs w:val="22"/>
                <w:lang w:val="en-GB"/>
              </w:rPr>
              <w:t>Localita</w:t>
            </w:r>
            <w:proofErr w:type="spellEnd"/>
            <w:r w:rsidRPr="006A4782">
              <w:rPr>
                <w:rFonts w:ascii="Arial" w:hAnsi="Arial" w:cs="Arial"/>
                <w:b w:val="0"/>
                <w:color w:val="auto"/>
                <w:sz w:val="22"/>
                <w:szCs w:val="22"/>
                <w:lang w:val="en-GB"/>
              </w:rPr>
              <w:t xml:space="preserve"> </w:t>
            </w:r>
            <w:proofErr w:type="spellStart"/>
            <w:r w:rsidRPr="006A4782">
              <w:rPr>
                <w:rFonts w:ascii="Arial" w:hAnsi="Arial" w:cs="Arial"/>
                <w:b w:val="0"/>
                <w:color w:val="auto"/>
                <w:sz w:val="22"/>
                <w:szCs w:val="22"/>
                <w:lang w:val="en-GB"/>
              </w:rPr>
              <w:t>Tamarete</w:t>
            </w:r>
            <w:proofErr w:type="spellEnd"/>
            <w:r>
              <w:rPr>
                <w:rFonts w:ascii="Arial" w:hAnsi="Arial" w:cs="Arial"/>
                <w:b w:val="0"/>
                <w:color w:val="auto"/>
                <w:sz w:val="22"/>
                <w:szCs w:val="22"/>
                <w:lang w:val="en-GB"/>
              </w:rPr>
              <w:t xml:space="preserve">, </w:t>
            </w:r>
            <w:r w:rsidRPr="006A4782">
              <w:rPr>
                <w:rFonts w:ascii="Arial" w:hAnsi="Arial" w:cs="Arial"/>
                <w:b w:val="0"/>
                <w:color w:val="auto"/>
                <w:sz w:val="22"/>
                <w:szCs w:val="22"/>
                <w:lang w:val="en-GB"/>
              </w:rPr>
              <w:t xml:space="preserve">66026 </w:t>
            </w:r>
            <w:proofErr w:type="spellStart"/>
            <w:r w:rsidRPr="006A4782">
              <w:rPr>
                <w:rFonts w:ascii="Arial" w:hAnsi="Arial" w:cs="Arial"/>
                <w:b w:val="0"/>
                <w:color w:val="auto"/>
                <w:sz w:val="22"/>
                <w:szCs w:val="22"/>
                <w:lang w:val="en-GB"/>
              </w:rPr>
              <w:t>Ortona</w:t>
            </w:r>
            <w:proofErr w:type="spellEnd"/>
            <w:r w:rsidRPr="006A4782">
              <w:rPr>
                <w:rFonts w:ascii="Arial" w:hAnsi="Arial" w:cs="Arial"/>
                <w:b w:val="0"/>
                <w:color w:val="auto"/>
                <w:sz w:val="22"/>
                <w:szCs w:val="22"/>
                <w:lang w:val="en-GB"/>
              </w:rPr>
              <w:t>, Chieti, Italy</w:t>
            </w:r>
          </w:p>
        </w:tc>
      </w:tr>
      <w:tr w:rsidR="00C41923" w14:paraId="46136A7F" w14:textId="77777777" w:rsidTr="00C41923">
        <w:tc>
          <w:tcPr>
            <w:tcW w:w="1721" w:type="dxa"/>
          </w:tcPr>
          <w:p w14:paraId="5CB893A4" w14:textId="51922F8B"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Paid-in capital</w:t>
            </w:r>
          </w:p>
        </w:tc>
        <w:tc>
          <w:tcPr>
            <w:tcW w:w="4531" w:type="dxa"/>
          </w:tcPr>
          <w:p w14:paraId="3004E008" w14:textId="2C147182"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1 million euros</w:t>
            </w:r>
          </w:p>
        </w:tc>
      </w:tr>
      <w:tr w:rsidR="00C41923" w14:paraId="13FF2D53" w14:textId="77777777" w:rsidTr="00C41923">
        <w:tc>
          <w:tcPr>
            <w:tcW w:w="1721" w:type="dxa"/>
          </w:tcPr>
          <w:p w14:paraId="71E970F0" w14:textId="46C7B0C8"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Business</w:t>
            </w:r>
          </w:p>
        </w:tc>
        <w:tc>
          <w:tcPr>
            <w:tcW w:w="4531" w:type="dxa"/>
          </w:tcPr>
          <w:p w14:paraId="239E891F" w14:textId="2FF4CD06"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Production and sales of marine hoses</w:t>
            </w:r>
          </w:p>
        </w:tc>
      </w:tr>
      <w:tr w:rsidR="00C41923" w14:paraId="162CA278" w14:textId="77777777" w:rsidTr="00C41923">
        <w:tc>
          <w:tcPr>
            <w:tcW w:w="1721" w:type="dxa"/>
          </w:tcPr>
          <w:p w14:paraId="3F7A926F" w14:textId="023CD40E" w:rsidR="00C41923" w:rsidRDefault="00C41923" w:rsidP="006A4782">
            <w:pPr>
              <w:pStyle w:val="berschrift3"/>
              <w:jc w:val="both"/>
              <w:rPr>
                <w:rFonts w:ascii="Arial" w:hAnsi="Arial" w:cs="Arial"/>
                <w:b w:val="0"/>
                <w:color w:val="auto"/>
                <w:sz w:val="22"/>
                <w:szCs w:val="22"/>
                <w:lang w:val="en-GB"/>
              </w:rPr>
            </w:pPr>
            <w:r w:rsidRPr="006A4782">
              <w:rPr>
                <w:rFonts w:ascii="Arial" w:hAnsi="Arial" w:cs="Arial"/>
                <w:b w:val="0"/>
                <w:color w:val="auto"/>
                <w:sz w:val="22"/>
                <w:szCs w:val="22"/>
                <w:lang w:val="en-GB"/>
              </w:rPr>
              <w:t>Ownership</w:t>
            </w:r>
          </w:p>
        </w:tc>
        <w:tc>
          <w:tcPr>
            <w:tcW w:w="4531" w:type="dxa"/>
          </w:tcPr>
          <w:p w14:paraId="5C507886" w14:textId="72352BE3" w:rsidR="00C41923" w:rsidRPr="00C41923" w:rsidRDefault="00C41923" w:rsidP="006A4782">
            <w:pPr>
              <w:pStyle w:val="berschrift3"/>
              <w:jc w:val="both"/>
              <w:rPr>
                <w:rFonts w:ascii="Arial" w:hAnsi="Arial" w:cs="Arial"/>
                <w:b w:val="0"/>
                <w:color w:val="auto"/>
                <w:sz w:val="20"/>
                <w:szCs w:val="20"/>
                <w:lang w:val="en-GB"/>
              </w:rPr>
            </w:pPr>
            <w:r w:rsidRPr="006A4782">
              <w:rPr>
                <w:rFonts w:ascii="Arial" w:hAnsi="Arial" w:cs="Arial"/>
                <w:b w:val="0"/>
                <w:color w:val="auto"/>
                <w:sz w:val="22"/>
                <w:szCs w:val="22"/>
                <w:lang w:val="en-GB"/>
              </w:rPr>
              <w:t>Yokohama Rubber 100%</w:t>
            </w:r>
          </w:p>
        </w:tc>
      </w:tr>
    </w:tbl>
    <w:p w14:paraId="3BBD7C36" w14:textId="39C6D718" w:rsidR="003D035A" w:rsidRPr="006A4782" w:rsidRDefault="003D035A" w:rsidP="00C41923">
      <w:pPr>
        <w:pStyle w:val="berschrift3"/>
        <w:jc w:val="both"/>
        <w:rPr>
          <w:rFonts w:ascii="Arial" w:hAnsi="Arial" w:cs="Arial"/>
          <w:b w:val="0"/>
          <w:color w:val="auto"/>
          <w:sz w:val="20"/>
          <w:szCs w:val="20"/>
          <w:lang w:val="en-GB"/>
        </w:rPr>
      </w:pPr>
    </w:p>
    <w:sectPr w:rsidR="003D035A" w:rsidRPr="006A4782" w:rsidSect="00C22B3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ABCB"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1B2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1743</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2021-02-19T07:25:00Z</dcterms:created>
  <dcterms:modified xsi:type="dcterms:W3CDTF">2021-02-19T07:47:00Z</dcterms:modified>
</cp:coreProperties>
</file>