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7AC74B9F" w:rsidR="005D32B3" w:rsidRPr="001D5547" w:rsidRDefault="004208EB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7C0B0F" w:rsidRPr="007C0B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C0B0F">
        <w:rPr>
          <w:rFonts w:ascii="Arial" w:hAnsi="Arial" w:cs="Arial"/>
          <w:sz w:val="22"/>
          <w:szCs w:val="22"/>
          <w:lang w:val="en-GB"/>
        </w:rPr>
        <w:t xml:space="preserve"> March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A5A0C46" w14:textId="2832A39C" w:rsidR="00E52F94" w:rsidRDefault="004208EB" w:rsidP="004208EB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4208EB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Singapore subsidiary donates some 200kg of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208EB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clothing and other items to Indonesian local communit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</w:p>
    <w:p w14:paraId="31AB6BF7" w14:textId="77777777" w:rsidR="004208EB" w:rsidRPr="004208EB" w:rsidRDefault="004208EB" w:rsidP="004208EB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57ABB9EE" w14:textId="3E343BEB" w:rsidR="00604B0E" w:rsidRDefault="00790933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announced today that its subsidiary in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US"/>
        </w:rPr>
        <w:t>Singapore, Yokohama Rubber Singapore</w:t>
      </w:r>
      <w:r w:rsidR="00604B0E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US"/>
        </w:rPr>
        <w:t xml:space="preserve">Pte. Ltd.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(YRS), participated in an initiative that donated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some 200kg of clothing and other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items to 92 households in a local community located in </w:t>
      </w:r>
      <w:proofErr w:type="spellStart"/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Sibolga</w:t>
      </w:r>
      <w:proofErr w:type="spellEnd"/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, a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city in the Indonesian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province of North Sumatra. The donation was made in December as part of a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joint effort with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Rubber Services Singapore 1877 (RSS1877), a supplier of natural rubber. This was</w:t>
      </w:r>
      <w:r w:rsid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04B0E" w:rsidRPr="00604B0E">
        <w:rPr>
          <w:rStyle w:val="markedcontent"/>
          <w:rFonts w:ascii="Arial" w:hAnsi="Arial" w:cs="Arial"/>
          <w:sz w:val="22"/>
          <w:szCs w:val="22"/>
          <w:lang w:val="en-GB"/>
        </w:rPr>
        <w:t>the first time for YRS to participate in this initiative.</w:t>
      </w:r>
    </w:p>
    <w:p w14:paraId="74EB72DF" w14:textId="77777777" w:rsidR="00604B0E" w:rsidRPr="00604B0E" w:rsidRDefault="00604B0E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53F38B9" w14:textId="53131AC6" w:rsidR="00604B0E" w:rsidRDefault="00604B0E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The donation was part of an initiative aimed at improving living conditions in a </w:t>
      </w:r>
      <w:proofErr w:type="spellStart"/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Sibolga</w:t>
      </w:r>
      <w:proofErr w:type="spellEnd"/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community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located in a natural rubber producing area. YRS and RSS1877 staff collected used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and unused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clothing, curtains, and other household items and donated them to local residents.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This initiative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helped raise awareness of the circular economy among staff and local residents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and strengthened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ties with the local community.</w:t>
      </w:r>
    </w:p>
    <w:p w14:paraId="1EF704F5" w14:textId="77777777" w:rsidR="00604B0E" w:rsidRPr="00604B0E" w:rsidRDefault="00604B0E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714CA9E" w14:textId="5E06EE57" w:rsidR="00604B0E" w:rsidRPr="00604B0E" w:rsidRDefault="00604B0E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A founding member of the Global Platform for Sustainable Natural Rubber (GPSNR),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revised its “Procurement Policy for Sustainable Natural Rubber" in 2021 and 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strengthening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its collaboration with GPSNR activities.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’s Procurement Policy 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aligned with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GPSNR's policy framework component of “Commitment to Community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Livelihoods” and aims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achieve “Developing with the local community.” In addition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continuing to hold events and activities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in support of natural rubber farmers and suppliers in Indonesia and Thailand,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promoting activities targeted at realizing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sustainability of natural rubber, including more widespread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use of agroforestry, which also will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help natural rubber farmers secure more stable income.</w:t>
      </w:r>
    </w:p>
    <w:p w14:paraId="4E07FFF7" w14:textId="77777777" w:rsidR="00604B0E" w:rsidRDefault="00604B0E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09972F" w14:textId="343E3C99" w:rsidR="00D64088" w:rsidRDefault="00604B0E" w:rsidP="00604B0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Transformation 2023 (YX2023),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’s medium-term management plan fo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r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fiscal years 2021–2023, includes sustainability initiatives that are based on the concept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“Caring for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Future.”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 xml:space="preserve"> believes that conducting business activities aligned with</w:t>
      </w:r>
      <w:r w:rsidR="004F4EA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its sustainability</w:t>
      </w:r>
      <w:r w:rsidR="004F4EA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initiatives will help resolve social issues and lead to the continued increase of</w:t>
      </w:r>
      <w:r w:rsidR="004F4EA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04B0E">
        <w:rPr>
          <w:rStyle w:val="markedcontent"/>
          <w:rFonts w:ascii="Arial" w:hAnsi="Arial" w:cs="Arial"/>
          <w:sz w:val="22"/>
          <w:szCs w:val="22"/>
          <w:lang w:val="en-GB"/>
        </w:rPr>
        <w:t>its corporate val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ue.</w:t>
      </w:r>
    </w:p>
    <w:p w14:paraId="52A78303" w14:textId="7F59E43A" w:rsidR="004F4EAE" w:rsidRPr="00BE256F" w:rsidRDefault="004F4EAE" w:rsidP="00BE256F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3695729E" w14:textId="72EB8BEA" w:rsidR="004F4EAE" w:rsidRPr="00BE256F" w:rsidRDefault="00BE256F" w:rsidP="00BE256F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E256F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73FE42A7" wp14:editId="59299120">
            <wp:extent cx="4286250" cy="2314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37409" w14:textId="24184C40" w:rsidR="00BE256F" w:rsidRPr="00BE256F" w:rsidRDefault="00BE256F" w:rsidP="00BE256F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E256F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Local residents receiving donated clothing</w:t>
      </w:r>
    </w:p>
    <w:sectPr w:rsidR="00BE256F" w:rsidRPr="00BE256F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2C7" w14:textId="77777777" w:rsidR="00E60AE3" w:rsidRDefault="00E60AE3" w:rsidP="00B25742">
      <w:r>
        <w:separator/>
      </w:r>
    </w:p>
  </w:endnote>
  <w:endnote w:type="continuationSeparator" w:id="0">
    <w:p w14:paraId="2DB7CA18" w14:textId="77777777" w:rsidR="00E60AE3" w:rsidRDefault="00E60AE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E7A" w14:textId="77777777" w:rsidR="00E60AE3" w:rsidRDefault="00E60AE3" w:rsidP="00B25742">
      <w:r>
        <w:separator/>
      </w:r>
    </w:p>
  </w:footnote>
  <w:footnote w:type="continuationSeparator" w:id="0">
    <w:p w14:paraId="36D64D62" w14:textId="77777777" w:rsidR="00E60AE3" w:rsidRDefault="00E60AE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8F9A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333F7"/>
    <w:rsid w:val="00335F43"/>
    <w:rsid w:val="00336759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4B0E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2F94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purl.org/dc/elements/1.1/"/>
    <ds:schemaRef ds:uri="63f393b2-a627-43bd-a4af-a45324419f5d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92001060-5374-4056-b789-0af50622122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2023-04-03T12:52:00Z</dcterms:created>
  <dcterms:modified xsi:type="dcterms:W3CDTF">2023-04-03T12:55:00Z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