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45BF504F" w:rsidR="005D32B3" w:rsidRPr="001D5547" w:rsidRDefault="00DA49E8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22</w:t>
      </w:r>
      <w:r w:rsidRPr="00DA49E8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63B2359A" w:rsidR="00216BE4" w:rsidRDefault="00211285" w:rsidP="0021128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21128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and RAOT hold their fourth joint seminar event in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21128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support of natural rubber farmers in Thaila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nd</w:t>
      </w:r>
    </w:p>
    <w:p w14:paraId="46BF49D5" w14:textId="77777777" w:rsidR="00211285" w:rsidRPr="00211285" w:rsidRDefault="00211285" w:rsidP="00211285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70A71227" w14:textId="0216A826" w:rsidR="00DA49E8" w:rsidRPr="00DA49E8" w:rsidRDefault="004637A4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announced today that, together with the Surat Thani</w:t>
      </w:r>
      <w:r w:rsid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branch of the Rubber Authority of Thailand (RAOT)*, it held a seminar event in December to help</w:t>
      </w:r>
      <w:r w:rsid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Thai natural rubber farmers improve the quality and productivity of their natural rubber. Fifty farm</w:t>
      </w:r>
      <w:r w:rsid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households in the Surat Thani area participated in the event, and each participating household</w:t>
      </w:r>
      <w:r w:rsid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received a complimentary 250kg of fertilizer developed using RAOT’s specialist knowledge. The</w:t>
      </w:r>
      <w:r w:rsid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DA49E8" w:rsidRPr="00DA49E8">
        <w:rPr>
          <w:rStyle w:val="markedcontent"/>
          <w:rFonts w:ascii="Arial" w:hAnsi="Arial" w:cs="Arial"/>
          <w:sz w:val="22"/>
          <w:szCs w:val="22"/>
          <w:lang w:val="en-GB"/>
        </w:rPr>
        <w:t>seminar is the fourth held by Yokohama Rubber and RAOT since 2020.</w:t>
      </w:r>
    </w:p>
    <w:p w14:paraId="54706644" w14:textId="3A9D6405" w:rsidR="00DA49E8" w:rsidRPr="00DA49E8" w:rsidRDefault="00DA49E8" w:rsidP="00DA49E8">
      <w:pPr>
        <w:jc w:val="both"/>
        <w:rPr>
          <w:rStyle w:val="markedcontent"/>
          <w:rFonts w:ascii="Arial" w:hAnsi="Arial" w:cs="Arial"/>
          <w:sz w:val="18"/>
          <w:szCs w:val="18"/>
          <w:lang w:val="en-GB"/>
        </w:rPr>
      </w:pPr>
      <w:r w:rsidRPr="00DA49E8">
        <w:rPr>
          <w:rStyle w:val="markedcontent"/>
          <w:rFonts w:ascii="Arial" w:hAnsi="Arial" w:cs="Arial"/>
          <w:sz w:val="18"/>
          <w:szCs w:val="18"/>
          <w:lang w:val="en-GB"/>
        </w:rPr>
        <w:t>* A state enterprise under the jurisdiction of Thailand</w:t>
      </w:r>
      <w:r>
        <w:rPr>
          <w:rStyle w:val="markedcontent"/>
          <w:rFonts w:ascii="Arial" w:hAnsi="Arial" w:cs="Arial"/>
          <w:sz w:val="18"/>
          <w:szCs w:val="18"/>
          <w:lang w:val="en-GB"/>
        </w:rPr>
        <w:t>’</w:t>
      </w:r>
      <w:r w:rsidRPr="00DA49E8">
        <w:rPr>
          <w:rStyle w:val="markedcontent"/>
          <w:rFonts w:ascii="Arial" w:hAnsi="Arial" w:cs="Arial"/>
          <w:sz w:val="18"/>
          <w:szCs w:val="18"/>
          <w:lang w:val="en-GB"/>
        </w:rPr>
        <w:t>s Ministry of Agriculture and Cooperatives (MOAC)</w:t>
      </w:r>
    </w:p>
    <w:p w14:paraId="5ECD54E7" w14:textId="77777777" w:rsidR="00DA49E8" w:rsidRDefault="00DA49E8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02962A2" w14:textId="26C3E678" w:rsidR="00DA49E8" w:rsidRPr="00DA49E8" w:rsidRDefault="00DA49E8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In January 2020,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signed a Memorandum of Understanding (MOU) with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RAOT to cooperate in efforts to provide economic support for Thai natural rubber farmers and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improve traceability to ensure transparency and soundness of the natural rubber supply chain.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The MOU and events held under it are concrete actions based on 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"Procurement Policy for Sustainable Natural Rubber.” The farmers who received fertilizer at this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event are cooperating in follow-up surveys on its effect on the physical properties and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productivity of their natural rubber. Another action under the MOU is a program of onsite surveys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began in 2019 that seeks to </w:t>
      </w:r>
      <w:r w:rsidR="008C33E3" w:rsidRPr="00DA49E8">
        <w:rPr>
          <w:rStyle w:val="markedcontent"/>
          <w:rFonts w:ascii="Arial" w:hAnsi="Arial" w:cs="Arial"/>
          <w:sz w:val="22"/>
          <w:szCs w:val="22"/>
          <w:lang w:val="en-GB"/>
        </w:rPr>
        <w:t>analyse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the issues faced by natural rubber farmers in Surat Thani area,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home to 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’s Thai natural rubber processing company Y.T. Rubber Co., Ltd.</w:t>
      </w:r>
    </w:p>
    <w:p w14:paraId="5EEB2501" w14:textId="77777777" w:rsidR="008C33E3" w:rsidRDefault="008C33E3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D43D01" w14:textId="272E56E5" w:rsidR="00DA49E8" w:rsidRPr="00DA49E8" w:rsidRDefault="00DA49E8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A founding member of the Global Platform for Sustainable Natural Rubber (GPSNR), Y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revised its “Procurement Policy for Sustainable Natural Rubber" in September 2021 and is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strengthening its collaboration with GPSNR activities. The recent seminar event in Thailand reflects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the principle of "Support for suppliers, including small-scale farmers, and other parties involved in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the supply chain" set forth in the Procurement Policy. 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continue to implement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and announce initiatives in line with the action guidelines stipulated in this policy. Y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</w:t>
      </w:r>
      <w:r w:rsidR="008C33E3" w:rsidRPr="00DA49E8">
        <w:rPr>
          <w:rStyle w:val="markedcontent"/>
          <w:rFonts w:ascii="Arial" w:hAnsi="Arial" w:cs="Arial"/>
          <w:sz w:val="22"/>
          <w:szCs w:val="22"/>
          <w:lang w:val="en-GB"/>
        </w:rPr>
        <w:t>endeavouring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to achieve the Sustainable Development Goals (SDGs) adopted by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the United Nations. As part of these efforts, the 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Group is promoting the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procurement of sustainable raw materials. Also this December, 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signed an MOU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with an Indonesian natural rubber supplier, and the two companies held a seminar event for small -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scale natural rubber farmers in Indonesia.</w:t>
      </w:r>
    </w:p>
    <w:p w14:paraId="2E3514D3" w14:textId="37C84836" w:rsidR="00DA49E8" w:rsidRPr="00DA49E8" w:rsidRDefault="00DA49E8" w:rsidP="00DA49E8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056D7FC" w14:textId="77777777" w:rsidR="001F1125" w:rsidRDefault="00DA49E8" w:rsidP="00DA49E8">
      <w:pPr>
        <w:jc w:val="both"/>
        <w:rPr>
          <w:rStyle w:val="markedcontent"/>
          <w:rFonts w:ascii="Arial" w:hAnsi="Arial" w:cs="Arial"/>
          <w:noProof/>
          <w:sz w:val="22"/>
          <w:szCs w:val="22"/>
          <w:lang w:val="en-GB"/>
        </w:rPr>
      </w:pP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The sustainability initiatives included in Yokohama Transformation 2023 (YX2023), Y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for fiscal years 2021–2023, are based on the concept of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>“Caring for the Future.” By implementing sustainability initiatives under this concept, Y</w:t>
      </w:r>
      <w:r w:rsidR="008C33E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is </w:t>
      </w:r>
      <w:r w:rsidR="008C33E3" w:rsidRPr="00DA49E8">
        <w:rPr>
          <w:rStyle w:val="markedcontent"/>
          <w:rFonts w:ascii="Arial" w:hAnsi="Arial" w:cs="Arial"/>
          <w:sz w:val="22"/>
          <w:szCs w:val="22"/>
          <w:lang w:val="en-GB"/>
        </w:rPr>
        <w:t>endeavouring</w:t>
      </w:r>
      <w:r w:rsidRPr="00DA49E8">
        <w:rPr>
          <w:rStyle w:val="markedcontent"/>
          <w:rFonts w:ascii="Arial" w:hAnsi="Arial" w:cs="Arial"/>
          <w:sz w:val="22"/>
          <w:szCs w:val="22"/>
          <w:lang w:val="en-GB"/>
        </w:rPr>
        <w:t xml:space="preserve"> to help resolve social issues through its business activities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.</w:t>
      </w:r>
      <w:r w:rsidR="001F1125" w:rsidRPr="001F1125">
        <w:rPr>
          <w:rStyle w:val="markedcontent"/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0BEF40C" w14:textId="2EA8BBD5" w:rsidR="005024CF" w:rsidRDefault="001F1125" w:rsidP="001F1125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lastRenderedPageBreak/>
        <w:drawing>
          <wp:inline distT="0" distB="0" distL="0" distR="0" wp14:anchorId="19F5442F" wp14:editId="3D0C689E">
            <wp:extent cx="3762375" cy="2510326"/>
            <wp:effectExtent l="0" t="0" r="0" b="4445"/>
            <wp:docPr id="1" name="Grafik 1" descr="Ein Bild, das draußen, Boden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Boden, Personen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50" cy="25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B9B1" w14:textId="68E1EDBB" w:rsidR="001F1125" w:rsidRPr="005024CF" w:rsidRDefault="001F1125" w:rsidP="001F1125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1F112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Natural rubber farmers at the seminar event</w:t>
      </w:r>
    </w:p>
    <w:sectPr w:rsidR="001F1125" w:rsidRPr="005024CF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6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DA52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125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285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33E3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67F87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9E8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6</cp:revision>
  <cp:lastPrinted>2014-08-28T15:02:00Z</cp:lastPrinted>
  <dcterms:created xsi:type="dcterms:W3CDTF">2022-12-22T10:11:00Z</dcterms:created>
  <dcterms:modified xsi:type="dcterms:W3CDTF">2022-12-22T10:15:00Z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