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694D41BE" w:rsidR="003D035A" w:rsidRPr="00B8769F" w:rsidRDefault="00D3758E" w:rsidP="00191F29">
      <w:pPr>
        <w:jc w:val="both"/>
        <w:rPr>
          <w:rFonts w:ascii="Arial" w:hAnsi="Arial" w:cs="Arial"/>
          <w:lang w:val="en-GB"/>
        </w:rPr>
      </w:pPr>
      <w:r>
        <w:rPr>
          <w:rFonts w:ascii="Arial" w:hAnsi="Arial" w:cs="Arial"/>
          <w:lang w:val="en-GB"/>
        </w:rPr>
        <w:t>2</w:t>
      </w:r>
      <w:r w:rsidR="00F21E00">
        <w:rPr>
          <w:rFonts w:ascii="Arial" w:hAnsi="Arial" w:cs="Arial"/>
          <w:lang w:val="en-GB"/>
        </w:rPr>
        <w:t>6</w:t>
      </w:r>
      <w:r w:rsidR="0084272B" w:rsidRPr="0084272B">
        <w:rPr>
          <w:rFonts w:ascii="Arial" w:hAnsi="Arial" w:cs="Arial"/>
          <w:vertAlign w:val="superscript"/>
          <w:lang w:val="en-GB"/>
        </w:rPr>
        <w:t>th</w:t>
      </w:r>
      <w:r w:rsidR="0084272B">
        <w:rPr>
          <w:rFonts w:ascii="Arial" w:hAnsi="Arial" w:cs="Arial"/>
          <w:lang w:val="en-GB"/>
        </w:rPr>
        <w:t xml:space="preserve"> J</w:t>
      </w:r>
      <w:r w:rsidR="00B8769F" w:rsidRPr="00B8769F">
        <w:rPr>
          <w:rFonts w:ascii="Arial" w:hAnsi="Arial" w:cs="Arial"/>
          <w:lang w:val="en-GB"/>
        </w:rPr>
        <w:t>anuary 2024</w:t>
      </w:r>
    </w:p>
    <w:p w14:paraId="2B9797C4" w14:textId="77777777" w:rsidR="00795FBB" w:rsidRPr="00B8769F" w:rsidRDefault="00795FBB" w:rsidP="00191F29">
      <w:pPr>
        <w:jc w:val="both"/>
        <w:rPr>
          <w:rFonts w:ascii="Arial" w:hAnsi="Arial" w:cs="Arial"/>
          <w:lang w:val="en-GB"/>
        </w:rPr>
      </w:pPr>
    </w:p>
    <w:p w14:paraId="62F5BFC5" w14:textId="2D106C68" w:rsidR="00B71B6C" w:rsidRDefault="00F21E00" w:rsidP="00B8769F">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F21E00">
        <w:rPr>
          <w:rFonts w:ascii="Arial" w:eastAsia="Calibri" w:hAnsi="Arial" w:cs="Arial"/>
          <w:b/>
          <w:bCs/>
          <w:color w:val="000000"/>
          <w:lang w:val="en-GB"/>
        </w:rPr>
        <w:t>’s GEOLANDAR G91 t</w:t>
      </w:r>
      <w:r>
        <w:rPr>
          <w:rFonts w:ascii="Arial" w:eastAsia="Calibri" w:hAnsi="Arial" w:cs="Arial"/>
          <w:b/>
          <w:bCs/>
          <w:color w:val="000000"/>
          <w:lang w:val="en-GB"/>
        </w:rPr>
        <w:t>y</w:t>
      </w:r>
      <w:r w:rsidRPr="00F21E00">
        <w:rPr>
          <w:rFonts w:ascii="Arial" w:eastAsia="Calibri" w:hAnsi="Arial" w:cs="Arial"/>
          <w:b/>
          <w:bCs/>
          <w:color w:val="000000"/>
          <w:lang w:val="en-GB"/>
        </w:rPr>
        <w:t>res coming factory-equipped on Subaru’s new Forester</w:t>
      </w:r>
    </w:p>
    <w:p w14:paraId="7259AFF1" w14:textId="77777777" w:rsidR="00F21E00" w:rsidRPr="00D3758E" w:rsidRDefault="00F21E00" w:rsidP="00B8769F">
      <w:pPr>
        <w:autoSpaceDE w:val="0"/>
        <w:autoSpaceDN w:val="0"/>
        <w:adjustRightInd w:val="0"/>
        <w:jc w:val="both"/>
        <w:rPr>
          <w:rFonts w:ascii="Arial" w:eastAsia="Calibri" w:hAnsi="Arial" w:cs="Arial"/>
          <w:b/>
          <w:bCs/>
          <w:color w:val="000000"/>
          <w:lang w:val="en-US"/>
        </w:rPr>
      </w:pPr>
    </w:p>
    <w:p w14:paraId="791D2DB5" w14:textId="047DA5E3" w:rsidR="005828B6" w:rsidRPr="005828B6" w:rsidRDefault="00750148" w:rsidP="005828B6">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005828B6" w:rsidRPr="005828B6">
        <w:rPr>
          <w:rFonts w:ascii="Arial" w:eastAsia="Calibri" w:hAnsi="Arial" w:cs="Arial"/>
          <w:color w:val="000000"/>
          <w:lang w:val="en-GB"/>
        </w:rPr>
        <w:t>announced today that it is supplying its GEOLANDAR G91 t</w:t>
      </w:r>
      <w:r w:rsidR="004E5485">
        <w:rPr>
          <w:rFonts w:ascii="Arial" w:eastAsia="Calibri" w:hAnsi="Arial" w:cs="Arial"/>
          <w:color w:val="000000"/>
          <w:lang w:val="en-GB"/>
        </w:rPr>
        <w:t>y</w:t>
      </w:r>
      <w:r w:rsidR="005828B6" w:rsidRPr="005828B6">
        <w:rPr>
          <w:rFonts w:ascii="Arial" w:eastAsia="Calibri" w:hAnsi="Arial" w:cs="Arial"/>
          <w:color w:val="000000"/>
          <w:lang w:val="en-GB"/>
        </w:rPr>
        <w:t xml:space="preserve">res as original equipment (OE) to Subaru Corporation for use on the </w:t>
      </w:r>
      <w:r w:rsidR="004E5485">
        <w:rPr>
          <w:rFonts w:ascii="Arial" w:eastAsia="Calibri" w:hAnsi="Arial" w:cs="Arial"/>
          <w:color w:val="000000"/>
          <w:lang w:val="en-GB"/>
        </w:rPr>
        <w:t>car manufacturer´s</w:t>
      </w:r>
      <w:r w:rsidR="005828B6" w:rsidRPr="005828B6">
        <w:rPr>
          <w:rFonts w:ascii="Arial" w:eastAsia="Calibri" w:hAnsi="Arial" w:cs="Arial"/>
          <w:color w:val="000000"/>
          <w:lang w:val="en-GB"/>
        </w:rPr>
        <w:t xml:space="preserve"> new SUV, the 2025 Forester (US model), which was unveiled in November 2023. The SUV is being fitted with 225/60R17 99H size t</w:t>
      </w:r>
      <w:r w:rsidR="007F291F">
        <w:rPr>
          <w:rFonts w:ascii="Arial" w:eastAsia="Calibri" w:hAnsi="Arial" w:cs="Arial"/>
          <w:color w:val="000000"/>
          <w:lang w:val="en-GB"/>
        </w:rPr>
        <w:t>y</w:t>
      </w:r>
      <w:r w:rsidR="005828B6" w:rsidRPr="005828B6">
        <w:rPr>
          <w:rFonts w:ascii="Arial" w:eastAsia="Calibri" w:hAnsi="Arial" w:cs="Arial"/>
          <w:color w:val="000000"/>
          <w:lang w:val="en-GB"/>
        </w:rPr>
        <w:t>res.</w:t>
      </w:r>
    </w:p>
    <w:p w14:paraId="6F6F7D13" w14:textId="77777777" w:rsidR="005828B6" w:rsidRPr="005828B6" w:rsidRDefault="005828B6" w:rsidP="005828B6">
      <w:pPr>
        <w:autoSpaceDE w:val="0"/>
        <w:autoSpaceDN w:val="0"/>
        <w:adjustRightInd w:val="0"/>
        <w:jc w:val="both"/>
        <w:rPr>
          <w:rFonts w:ascii="Arial" w:eastAsia="Calibri" w:hAnsi="Arial" w:cs="Arial"/>
          <w:color w:val="000000"/>
          <w:lang w:val="en-GB"/>
        </w:rPr>
      </w:pPr>
    </w:p>
    <w:p w14:paraId="231E39B7" w14:textId="31156EBD" w:rsidR="005828B6" w:rsidRPr="005828B6" w:rsidRDefault="005828B6" w:rsidP="005828B6">
      <w:pPr>
        <w:autoSpaceDE w:val="0"/>
        <w:autoSpaceDN w:val="0"/>
        <w:adjustRightInd w:val="0"/>
        <w:jc w:val="both"/>
        <w:rPr>
          <w:rFonts w:ascii="Arial" w:eastAsia="Calibri" w:hAnsi="Arial" w:cs="Arial"/>
          <w:color w:val="000000"/>
          <w:lang w:val="en-GB"/>
        </w:rPr>
      </w:pPr>
      <w:r w:rsidRPr="005828B6">
        <w:rPr>
          <w:rFonts w:ascii="Arial" w:eastAsia="Calibri" w:hAnsi="Arial" w:cs="Arial"/>
          <w:color w:val="000000"/>
          <w:lang w:val="en-GB"/>
        </w:rPr>
        <w:t>GEOLANDAR G91 t</w:t>
      </w:r>
      <w:r w:rsidR="007F291F">
        <w:rPr>
          <w:rFonts w:ascii="Arial" w:eastAsia="Calibri" w:hAnsi="Arial" w:cs="Arial"/>
          <w:color w:val="000000"/>
          <w:lang w:val="en-GB"/>
        </w:rPr>
        <w:t>y</w:t>
      </w:r>
      <w:r w:rsidRPr="005828B6">
        <w:rPr>
          <w:rFonts w:ascii="Arial" w:eastAsia="Calibri" w:hAnsi="Arial" w:cs="Arial"/>
          <w:color w:val="000000"/>
          <w:lang w:val="en-GB"/>
        </w:rPr>
        <w:t>res combine the utility performance of SUV t</w:t>
      </w:r>
      <w:r w:rsidR="00CA3FD3">
        <w:rPr>
          <w:rFonts w:ascii="Arial" w:eastAsia="Calibri" w:hAnsi="Arial" w:cs="Arial"/>
          <w:color w:val="000000"/>
          <w:lang w:val="en-GB"/>
        </w:rPr>
        <w:t>y</w:t>
      </w:r>
      <w:r w:rsidRPr="005828B6">
        <w:rPr>
          <w:rFonts w:ascii="Arial" w:eastAsia="Calibri" w:hAnsi="Arial" w:cs="Arial"/>
          <w:color w:val="000000"/>
          <w:lang w:val="en-GB"/>
        </w:rPr>
        <w:t>res with the fuel-efficiency, safety, and comfortable performance demanded of SUVs. These GEOLANDAR G91 t</w:t>
      </w:r>
      <w:r w:rsidR="007F291F">
        <w:rPr>
          <w:rFonts w:ascii="Arial" w:eastAsia="Calibri" w:hAnsi="Arial" w:cs="Arial"/>
          <w:color w:val="000000"/>
          <w:lang w:val="en-GB"/>
        </w:rPr>
        <w:t>y</w:t>
      </w:r>
      <w:r w:rsidRPr="005828B6">
        <w:rPr>
          <w:rFonts w:ascii="Arial" w:eastAsia="Calibri" w:hAnsi="Arial" w:cs="Arial"/>
          <w:color w:val="000000"/>
          <w:lang w:val="en-GB"/>
        </w:rPr>
        <w:t>res being supplied on the new Forester employ a highly rigid carcass, allowing them to demonstrate agile steering stability that befits the Forester.</w:t>
      </w:r>
    </w:p>
    <w:p w14:paraId="5998E60A" w14:textId="77777777" w:rsidR="005828B6" w:rsidRPr="005828B6" w:rsidRDefault="005828B6" w:rsidP="005828B6">
      <w:pPr>
        <w:autoSpaceDE w:val="0"/>
        <w:autoSpaceDN w:val="0"/>
        <w:adjustRightInd w:val="0"/>
        <w:jc w:val="both"/>
        <w:rPr>
          <w:rFonts w:ascii="Arial" w:eastAsia="Calibri" w:hAnsi="Arial" w:cs="Arial"/>
          <w:color w:val="000000"/>
          <w:lang w:val="en-GB"/>
        </w:rPr>
      </w:pPr>
    </w:p>
    <w:p w14:paraId="59BDEF30" w14:textId="62E921B9" w:rsidR="005828B6" w:rsidRPr="005828B6" w:rsidRDefault="005828B6" w:rsidP="005828B6">
      <w:pPr>
        <w:autoSpaceDE w:val="0"/>
        <w:autoSpaceDN w:val="0"/>
        <w:adjustRightInd w:val="0"/>
        <w:jc w:val="both"/>
        <w:rPr>
          <w:rFonts w:ascii="Arial" w:eastAsia="Calibri" w:hAnsi="Arial" w:cs="Arial"/>
          <w:color w:val="000000"/>
          <w:lang w:val="en-GB"/>
        </w:rPr>
      </w:pPr>
      <w:r w:rsidRPr="005828B6">
        <w:rPr>
          <w:rFonts w:ascii="Arial" w:eastAsia="Calibri" w:hAnsi="Arial" w:cs="Arial"/>
          <w:color w:val="000000"/>
          <w:lang w:val="en-GB"/>
        </w:rPr>
        <w:t>The t</w:t>
      </w:r>
      <w:r w:rsidR="007F291F">
        <w:rPr>
          <w:rFonts w:ascii="Arial" w:eastAsia="Calibri" w:hAnsi="Arial" w:cs="Arial"/>
          <w:color w:val="000000"/>
          <w:lang w:val="en-GB"/>
        </w:rPr>
        <w:t>y</w:t>
      </w:r>
      <w:r w:rsidRPr="005828B6">
        <w:rPr>
          <w:rFonts w:ascii="Arial" w:eastAsia="Calibri" w:hAnsi="Arial" w:cs="Arial"/>
          <w:color w:val="000000"/>
          <w:lang w:val="en-GB"/>
        </w:rPr>
        <w:t>res being supplied as OE for the new Forester were developed by utilizing specialized tuning to match their tread pattern, profile, and t</w:t>
      </w:r>
      <w:r w:rsidR="007F291F">
        <w:rPr>
          <w:rFonts w:ascii="Arial" w:eastAsia="Calibri" w:hAnsi="Arial" w:cs="Arial"/>
          <w:color w:val="000000"/>
          <w:lang w:val="en-GB"/>
        </w:rPr>
        <w:t>y</w:t>
      </w:r>
      <w:r w:rsidRPr="005828B6">
        <w:rPr>
          <w:rFonts w:ascii="Arial" w:eastAsia="Calibri" w:hAnsi="Arial" w:cs="Arial"/>
          <w:color w:val="000000"/>
          <w:lang w:val="en-GB"/>
        </w:rPr>
        <w:t xml:space="preserve">re structure to the vehicle characteristics, while also using </w:t>
      </w:r>
      <w:r w:rsidR="007F291F">
        <w:rPr>
          <w:rFonts w:ascii="Arial" w:eastAsia="Calibri" w:hAnsi="Arial" w:cs="Arial"/>
          <w:color w:val="000000"/>
          <w:lang w:val="en-GB"/>
        </w:rPr>
        <w:t>YOKOHAMA</w:t>
      </w:r>
      <w:r w:rsidRPr="005828B6">
        <w:rPr>
          <w:rFonts w:ascii="Arial" w:eastAsia="Calibri" w:hAnsi="Arial" w:cs="Arial"/>
          <w:color w:val="000000"/>
          <w:lang w:val="en-GB"/>
        </w:rPr>
        <w:t xml:space="preserve">’s proprietary </w:t>
      </w:r>
      <w:proofErr w:type="spellStart"/>
      <w:r w:rsidRPr="005828B6">
        <w:rPr>
          <w:rFonts w:ascii="Arial" w:eastAsia="Calibri" w:hAnsi="Arial" w:cs="Arial"/>
          <w:color w:val="000000"/>
          <w:lang w:val="en-GB"/>
        </w:rPr>
        <w:t>HAICoLab</w:t>
      </w:r>
      <w:proofErr w:type="spellEnd"/>
      <w:r w:rsidRPr="007F291F">
        <w:rPr>
          <w:rFonts w:ascii="Arial" w:eastAsia="Calibri" w:hAnsi="Arial" w:cs="Arial"/>
          <w:color w:val="000000"/>
          <w:vertAlign w:val="superscript"/>
          <w:lang w:val="en-GB"/>
        </w:rPr>
        <w:t>*1</w:t>
      </w:r>
      <w:r w:rsidRPr="005828B6">
        <w:rPr>
          <w:rFonts w:ascii="Arial" w:eastAsia="Calibri" w:hAnsi="Arial" w:cs="Arial"/>
          <w:color w:val="000000"/>
          <w:lang w:val="en-GB"/>
        </w:rPr>
        <w:t xml:space="preserve">, an AI-based development framework that aims to foster new discoveries and digital innovation by merging human inspiration and creativity with AI’s enormous data processing capability. To achieve the highly quiet ride, an optimal pitch sequence was obtained using evolutionary computation (genetic algorithms), one of the technologies incorporated in </w:t>
      </w:r>
      <w:proofErr w:type="spellStart"/>
      <w:r w:rsidRPr="005828B6">
        <w:rPr>
          <w:rFonts w:ascii="Arial" w:eastAsia="Calibri" w:hAnsi="Arial" w:cs="Arial"/>
          <w:color w:val="000000"/>
          <w:lang w:val="en-GB"/>
        </w:rPr>
        <w:t>HAICoLab</w:t>
      </w:r>
      <w:proofErr w:type="spellEnd"/>
      <w:r w:rsidRPr="005828B6">
        <w:rPr>
          <w:rFonts w:ascii="Arial" w:eastAsia="Calibri" w:hAnsi="Arial" w:cs="Arial"/>
          <w:color w:val="000000"/>
          <w:lang w:val="en-GB"/>
        </w:rPr>
        <w:t xml:space="preserve">. The innovative technologies applied in development of the GEOLANDAR G91 </w:t>
      </w:r>
      <w:r w:rsidR="00655344">
        <w:rPr>
          <w:rFonts w:ascii="Arial" w:eastAsia="Calibri" w:hAnsi="Arial" w:cs="Arial"/>
          <w:color w:val="000000"/>
          <w:lang w:val="en-GB"/>
        </w:rPr>
        <w:t xml:space="preserve">tyres </w:t>
      </w:r>
      <w:r w:rsidRPr="005828B6">
        <w:rPr>
          <w:rFonts w:ascii="Arial" w:eastAsia="Calibri" w:hAnsi="Arial" w:cs="Arial"/>
          <w:color w:val="000000"/>
          <w:lang w:val="en-GB"/>
        </w:rPr>
        <w:t>are based on new knowledge obtained by collecting actual data and virtual data generated by simulations and then using AI’s predict, analy</w:t>
      </w:r>
      <w:r w:rsidR="00655344">
        <w:rPr>
          <w:rFonts w:ascii="Arial" w:eastAsia="Calibri" w:hAnsi="Arial" w:cs="Arial"/>
          <w:color w:val="000000"/>
          <w:lang w:val="en-GB"/>
        </w:rPr>
        <w:t>s</w:t>
      </w:r>
      <w:r w:rsidRPr="005828B6">
        <w:rPr>
          <w:rFonts w:ascii="Arial" w:eastAsia="Calibri" w:hAnsi="Arial" w:cs="Arial"/>
          <w:color w:val="000000"/>
          <w:lang w:val="en-GB"/>
        </w:rPr>
        <w:t>e and search functions.</w:t>
      </w:r>
    </w:p>
    <w:p w14:paraId="668DF14E" w14:textId="77777777" w:rsidR="005828B6" w:rsidRPr="005828B6" w:rsidRDefault="005828B6" w:rsidP="005828B6">
      <w:pPr>
        <w:autoSpaceDE w:val="0"/>
        <w:autoSpaceDN w:val="0"/>
        <w:adjustRightInd w:val="0"/>
        <w:jc w:val="both"/>
        <w:rPr>
          <w:rFonts w:ascii="Arial" w:eastAsia="Calibri" w:hAnsi="Arial" w:cs="Arial"/>
          <w:color w:val="000000"/>
          <w:lang w:val="en-GB"/>
        </w:rPr>
      </w:pPr>
    </w:p>
    <w:p w14:paraId="6E6F3A9D" w14:textId="77777777" w:rsidR="005828B6" w:rsidRPr="005828B6" w:rsidRDefault="005828B6" w:rsidP="005828B6">
      <w:pPr>
        <w:autoSpaceDE w:val="0"/>
        <w:autoSpaceDN w:val="0"/>
        <w:adjustRightInd w:val="0"/>
        <w:jc w:val="both"/>
        <w:rPr>
          <w:rFonts w:ascii="Arial" w:eastAsia="Calibri" w:hAnsi="Arial" w:cs="Arial"/>
          <w:color w:val="000000"/>
          <w:lang w:val="en-GB"/>
        </w:rPr>
      </w:pPr>
      <w:r w:rsidRPr="005828B6">
        <w:rPr>
          <w:rFonts w:ascii="Arial" w:eastAsia="Calibri" w:hAnsi="Arial" w:cs="Arial"/>
          <w:color w:val="000000"/>
          <w:lang w:val="en-GB"/>
        </w:rPr>
        <w:t>Since its debut in 1997, the Forester has been embraced by a wide range of global customers and occupies with a key role in the Subaru product portfolio. This sixth generation Forester has been enhanced its functionality and practicality with excellent driving performance that makes it enjoyable, advanced safety features that provide peace of mind, and utility that can be used to the fullest.</w:t>
      </w:r>
      <w:r w:rsidRPr="00655344">
        <w:rPr>
          <w:rFonts w:ascii="Arial" w:eastAsia="Calibri" w:hAnsi="Arial" w:cs="Arial"/>
          <w:color w:val="000000"/>
          <w:vertAlign w:val="superscript"/>
          <w:lang w:val="en-GB"/>
        </w:rPr>
        <w:t>*2</w:t>
      </w:r>
    </w:p>
    <w:p w14:paraId="3C288DD9" w14:textId="77777777" w:rsidR="005828B6" w:rsidRPr="005828B6" w:rsidRDefault="005828B6" w:rsidP="005828B6">
      <w:pPr>
        <w:autoSpaceDE w:val="0"/>
        <w:autoSpaceDN w:val="0"/>
        <w:adjustRightInd w:val="0"/>
        <w:jc w:val="both"/>
        <w:rPr>
          <w:rFonts w:ascii="Arial" w:eastAsia="Calibri" w:hAnsi="Arial" w:cs="Arial"/>
          <w:color w:val="000000"/>
          <w:lang w:val="en-GB"/>
        </w:rPr>
      </w:pPr>
    </w:p>
    <w:p w14:paraId="7AD69E90" w14:textId="02366ABB" w:rsidR="005828B6" w:rsidRPr="005828B6" w:rsidRDefault="00655344" w:rsidP="005828B6">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5828B6" w:rsidRPr="005828B6">
        <w:rPr>
          <w:rFonts w:ascii="Arial" w:eastAsia="Calibri" w:hAnsi="Arial" w:cs="Arial"/>
          <w:color w:val="000000"/>
          <w:lang w:val="en-GB"/>
        </w:rPr>
        <w:t>’s consumer t</w:t>
      </w:r>
      <w:r>
        <w:rPr>
          <w:rFonts w:ascii="Arial" w:eastAsia="Calibri" w:hAnsi="Arial" w:cs="Arial"/>
          <w:color w:val="000000"/>
          <w:lang w:val="en-GB"/>
        </w:rPr>
        <w:t>y</w:t>
      </w:r>
      <w:r w:rsidR="005828B6" w:rsidRPr="005828B6">
        <w:rPr>
          <w:rFonts w:ascii="Arial" w:eastAsia="Calibri" w:hAnsi="Arial" w:cs="Arial"/>
          <w:color w:val="000000"/>
          <w:lang w:val="en-GB"/>
        </w:rPr>
        <w:t>re business aims to maximize the sales ratios of high-value-added YOKOHAMA t</w:t>
      </w:r>
      <w:r>
        <w:rPr>
          <w:rFonts w:ascii="Arial" w:eastAsia="Calibri" w:hAnsi="Arial" w:cs="Arial"/>
          <w:color w:val="000000"/>
          <w:lang w:val="en-GB"/>
        </w:rPr>
        <w:t>y</w:t>
      </w:r>
      <w:r w:rsidR="005828B6" w:rsidRPr="005828B6">
        <w:rPr>
          <w:rFonts w:ascii="Arial" w:eastAsia="Calibri" w:hAnsi="Arial" w:cs="Arial"/>
          <w:color w:val="000000"/>
          <w:lang w:val="en-GB"/>
        </w:rPr>
        <w:t>res, namely the global flagship ADVAN brand, the GEOLANDAR brand of t</w:t>
      </w:r>
      <w:r>
        <w:rPr>
          <w:rFonts w:ascii="Arial" w:eastAsia="Calibri" w:hAnsi="Arial" w:cs="Arial"/>
          <w:color w:val="000000"/>
          <w:lang w:val="en-GB"/>
        </w:rPr>
        <w:t>y</w:t>
      </w:r>
      <w:r w:rsidR="005828B6" w:rsidRPr="005828B6">
        <w:rPr>
          <w:rFonts w:ascii="Arial" w:eastAsia="Calibri" w:hAnsi="Arial" w:cs="Arial"/>
          <w:color w:val="000000"/>
          <w:lang w:val="en-GB"/>
        </w:rPr>
        <w:t>res for SUVs and pick</w:t>
      </w:r>
      <w:r>
        <w:rPr>
          <w:rFonts w:ascii="Arial" w:eastAsia="Calibri" w:hAnsi="Arial" w:cs="Arial"/>
          <w:color w:val="000000"/>
          <w:lang w:val="en-GB"/>
        </w:rPr>
        <w:t>-</w:t>
      </w:r>
      <w:r w:rsidR="005828B6" w:rsidRPr="005828B6">
        <w:rPr>
          <w:rFonts w:ascii="Arial" w:eastAsia="Calibri" w:hAnsi="Arial" w:cs="Arial"/>
          <w:color w:val="000000"/>
          <w:lang w:val="en-GB"/>
        </w:rPr>
        <w:t>up trucks, and various winter t</w:t>
      </w:r>
      <w:r w:rsidR="00DA3C44">
        <w:rPr>
          <w:rFonts w:ascii="Arial" w:eastAsia="Calibri" w:hAnsi="Arial" w:cs="Arial"/>
          <w:color w:val="000000"/>
          <w:lang w:val="en-GB"/>
        </w:rPr>
        <w:t>y</w:t>
      </w:r>
      <w:r w:rsidR="005828B6" w:rsidRPr="005828B6">
        <w:rPr>
          <w:rFonts w:ascii="Arial" w:eastAsia="Calibri" w:hAnsi="Arial" w:cs="Arial"/>
          <w:color w:val="000000"/>
          <w:lang w:val="en-GB"/>
        </w:rPr>
        <w:t>res. The initiatives taken to achieve this goal include expanding the adoption of ADVAN and GEOLANDAR t</w:t>
      </w:r>
      <w:r w:rsidR="00DA3C44">
        <w:rPr>
          <w:rFonts w:ascii="Arial" w:eastAsia="Calibri" w:hAnsi="Arial" w:cs="Arial"/>
          <w:color w:val="000000"/>
          <w:lang w:val="en-GB"/>
        </w:rPr>
        <w:t>y</w:t>
      </w:r>
      <w:r w:rsidR="005828B6" w:rsidRPr="005828B6">
        <w:rPr>
          <w:rFonts w:ascii="Arial" w:eastAsia="Calibri" w:hAnsi="Arial" w:cs="Arial"/>
          <w:color w:val="000000"/>
          <w:lang w:val="en-GB"/>
        </w:rPr>
        <w:t>res as original equipment on new cars, expanding product line</w:t>
      </w:r>
      <w:r w:rsidR="00DA3C44">
        <w:rPr>
          <w:rFonts w:ascii="Arial" w:eastAsia="Calibri" w:hAnsi="Arial" w:cs="Arial"/>
          <w:color w:val="000000"/>
          <w:lang w:val="en-GB"/>
        </w:rPr>
        <w:t>-</w:t>
      </w:r>
      <w:r w:rsidR="005828B6" w:rsidRPr="005828B6">
        <w:rPr>
          <w:rFonts w:ascii="Arial" w:eastAsia="Calibri" w:hAnsi="Arial" w:cs="Arial"/>
          <w:color w:val="000000"/>
          <w:lang w:val="en-GB"/>
        </w:rPr>
        <w:t>ups, and strengthening its marketing of t</w:t>
      </w:r>
      <w:r w:rsidR="00CA3FD3">
        <w:rPr>
          <w:rFonts w:ascii="Arial" w:eastAsia="Calibri" w:hAnsi="Arial" w:cs="Arial"/>
          <w:color w:val="000000"/>
          <w:lang w:val="en-GB"/>
        </w:rPr>
        <w:t>y</w:t>
      </w:r>
      <w:r w:rsidR="005828B6" w:rsidRPr="005828B6">
        <w:rPr>
          <w:rFonts w:ascii="Arial" w:eastAsia="Calibri" w:hAnsi="Arial" w:cs="Arial"/>
          <w:color w:val="000000"/>
          <w:lang w:val="en-GB"/>
        </w:rPr>
        <w:t>res that respond to specific trends in each regional market.</w:t>
      </w:r>
    </w:p>
    <w:p w14:paraId="168DE743" w14:textId="77777777" w:rsidR="005828B6" w:rsidRPr="005828B6" w:rsidRDefault="005828B6" w:rsidP="005828B6">
      <w:pPr>
        <w:autoSpaceDE w:val="0"/>
        <w:autoSpaceDN w:val="0"/>
        <w:adjustRightInd w:val="0"/>
        <w:jc w:val="both"/>
        <w:rPr>
          <w:rFonts w:ascii="Arial" w:eastAsia="Calibri" w:hAnsi="Arial" w:cs="Arial"/>
          <w:color w:val="000000"/>
          <w:lang w:val="en-GB"/>
        </w:rPr>
      </w:pPr>
    </w:p>
    <w:p w14:paraId="5CEDAD03" w14:textId="77777777" w:rsidR="005828B6" w:rsidRPr="00DA3C44" w:rsidRDefault="005828B6" w:rsidP="005828B6">
      <w:pPr>
        <w:autoSpaceDE w:val="0"/>
        <w:autoSpaceDN w:val="0"/>
        <w:adjustRightInd w:val="0"/>
        <w:jc w:val="both"/>
        <w:rPr>
          <w:rFonts w:ascii="Arial" w:eastAsia="Calibri" w:hAnsi="Arial" w:cs="Arial"/>
          <w:i/>
          <w:iCs/>
          <w:color w:val="000000"/>
          <w:lang w:val="en-GB"/>
        </w:rPr>
      </w:pPr>
      <w:r w:rsidRPr="00DA3C44">
        <w:rPr>
          <w:rFonts w:ascii="Arial" w:eastAsia="Calibri" w:hAnsi="Arial" w:cs="Arial"/>
          <w:i/>
          <w:iCs/>
          <w:color w:val="000000"/>
          <w:lang w:val="en-GB"/>
        </w:rPr>
        <w:t xml:space="preserve">*1: An acronym for “Humans and AI </w:t>
      </w:r>
      <w:proofErr w:type="spellStart"/>
      <w:r w:rsidRPr="00DA3C44">
        <w:rPr>
          <w:rFonts w:ascii="Arial" w:eastAsia="Calibri" w:hAnsi="Arial" w:cs="Arial"/>
          <w:i/>
          <w:iCs/>
          <w:color w:val="000000"/>
          <w:lang w:val="en-GB"/>
        </w:rPr>
        <w:t>ColLaborate</w:t>
      </w:r>
      <w:proofErr w:type="spellEnd"/>
      <w:r w:rsidRPr="00DA3C44">
        <w:rPr>
          <w:rFonts w:ascii="Arial" w:eastAsia="Calibri" w:hAnsi="Arial" w:cs="Arial"/>
          <w:i/>
          <w:iCs/>
          <w:color w:val="000000"/>
          <w:lang w:val="en-GB"/>
        </w:rPr>
        <w:t>” for digital innovation</w:t>
      </w:r>
    </w:p>
    <w:p w14:paraId="6F0B8F97" w14:textId="28C593B3" w:rsidR="001F7D33" w:rsidRDefault="005828B6" w:rsidP="005828B6">
      <w:pPr>
        <w:autoSpaceDE w:val="0"/>
        <w:autoSpaceDN w:val="0"/>
        <w:adjustRightInd w:val="0"/>
        <w:jc w:val="both"/>
        <w:rPr>
          <w:rFonts w:ascii="Arial" w:eastAsia="Calibri" w:hAnsi="Arial" w:cs="Arial"/>
          <w:i/>
          <w:iCs/>
          <w:color w:val="000000"/>
          <w:lang w:val="en-GB"/>
        </w:rPr>
      </w:pPr>
      <w:r w:rsidRPr="00DA3C44">
        <w:rPr>
          <w:rFonts w:ascii="Arial" w:eastAsia="Calibri" w:hAnsi="Arial" w:cs="Arial"/>
          <w:i/>
          <w:iCs/>
          <w:color w:val="000000"/>
          <w:lang w:val="en-GB"/>
        </w:rPr>
        <w:t>*2: See Subaru’s November 17, 2023, news release “World Premier of All-New Subaru Forester” (</w:t>
      </w:r>
      <w:hyperlink r:id="rId10" w:history="1">
        <w:r w:rsidR="00DA3C44" w:rsidRPr="00DA3C44">
          <w:rPr>
            <w:rStyle w:val="Hyperlink"/>
            <w:rFonts w:ascii="Arial" w:eastAsia="Calibri" w:hAnsi="Arial" w:cs="Arial"/>
            <w:i/>
            <w:iCs/>
            <w:lang w:val="en-GB"/>
          </w:rPr>
          <w:t>https://www.subaru.co.jp/news-en/2023_11_17_174709/</w:t>
        </w:r>
      </w:hyperlink>
      <w:r w:rsidR="00DA3C44" w:rsidRPr="00DA3C44">
        <w:rPr>
          <w:rFonts w:ascii="Arial" w:eastAsia="Calibri" w:hAnsi="Arial" w:cs="Arial"/>
          <w:i/>
          <w:iCs/>
          <w:color w:val="000000"/>
          <w:lang w:val="en-GB"/>
        </w:rPr>
        <w:t xml:space="preserve">) </w:t>
      </w:r>
    </w:p>
    <w:p w14:paraId="3D9EB365" w14:textId="77777777" w:rsidR="001F11BB" w:rsidRDefault="001F11BB" w:rsidP="005828B6">
      <w:pPr>
        <w:autoSpaceDE w:val="0"/>
        <w:autoSpaceDN w:val="0"/>
        <w:adjustRightInd w:val="0"/>
        <w:jc w:val="both"/>
        <w:rPr>
          <w:rFonts w:ascii="Arial" w:eastAsia="Calibri" w:hAnsi="Arial" w:cs="Arial"/>
          <w:i/>
          <w:iCs/>
          <w:color w:val="000000"/>
          <w:lang w:val="en-GB"/>
        </w:rPr>
      </w:pPr>
    </w:p>
    <w:p w14:paraId="44CE5E14" w14:textId="77777777" w:rsidR="0025171B" w:rsidRDefault="0025171B" w:rsidP="007B278D">
      <w:pPr>
        <w:autoSpaceDE w:val="0"/>
        <w:autoSpaceDN w:val="0"/>
        <w:adjustRightInd w:val="0"/>
        <w:jc w:val="center"/>
        <w:rPr>
          <w:rFonts w:ascii="Arial" w:eastAsia="Calibri" w:hAnsi="Arial" w:cs="Arial"/>
          <w:i/>
          <w:iCs/>
          <w:color w:val="000000"/>
          <w:lang w:val="en-US"/>
        </w:rPr>
      </w:pPr>
    </w:p>
    <w:p w14:paraId="4C0970E8" w14:textId="77777777" w:rsidR="0025171B" w:rsidRDefault="0025171B" w:rsidP="007B278D">
      <w:pPr>
        <w:autoSpaceDE w:val="0"/>
        <w:autoSpaceDN w:val="0"/>
        <w:adjustRightInd w:val="0"/>
        <w:jc w:val="center"/>
        <w:rPr>
          <w:rFonts w:ascii="Arial" w:eastAsia="Calibri" w:hAnsi="Arial" w:cs="Arial"/>
          <w:i/>
          <w:iCs/>
          <w:color w:val="000000"/>
          <w:lang w:val="en-US"/>
        </w:rPr>
      </w:pPr>
    </w:p>
    <w:p w14:paraId="45CB8560" w14:textId="2BC898E1" w:rsidR="0025171B" w:rsidRDefault="0025171B">
      <w:pPr>
        <w:rPr>
          <w:rFonts w:ascii="Arial" w:eastAsia="Calibri" w:hAnsi="Arial" w:cs="Arial"/>
          <w:i/>
          <w:iCs/>
          <w:color w:val="000000"/>
          <w:lang w:val="en-US"/>
        </w:rPr>
      </w:pPr>
      <w:r>
        <w:rPr>
          <w:rFonts w:ascii="Arial" w:eastAsia="Calibri" w:hAnsi="Arial" w:cs="Arial"/>
          <w:i/>
          <w:iCs/>
          <w:color w:val="000000"/>
          <w:lang w:val="en-US"/>
        </w:rPr>
        <w:br w:type="page"/>
      </w:r>
    </w:p>
    <w:p w14:paraId="499DC3E2" w14:textId="77777777" w:rsidR="0025171B" w:rsidRDefault="0025171B" w:rsidP="007B278D">
      <w:pPr>
        <w:autoSpaceDE w:val="0"/>
        <w:autoSpaceDN w:val="0"/>
        <w:adjustRightInd w:val="0"/>
        <w:jc w:val="center"/>
        <w:rPr>
          <w:rFonts w:ascii="Arial" w:eastAsia="Calibri" w:hAnsi="Arial" w:cs="Arial"/>
          <w:i/>
          <w:iCs/>
          <w:color w:val="000000"/>
          <w:lang w:val="en-US"/>
        </w:rPr>
      </w:pPr>
    </w:p>
    <w:p w14:paraId="2D0EA663" w14:textId="77777777" w:rsidR="0025171B" w:rsidRDefault="0025171B" w:rsidP="007B278D">
      <w:pPr>
        <w:autoSpaceDE w:val="0"/>
        <w:autoSpaceDN w:val="0"/>
        <w:adjustRightInd w:val="0"/>
        <w:jc w:val="center"/>
        <w:rPr>
          <w:rFonts w:ascii="Arial" w:eastAsia="Calibri" w:hAnsi="Arial" w:cs="Arial"/>
          <w:i/>
          <w:iCs/>
          <w:color w:val="000000"/>
          <w:lang w:val="en-US"/>
        </w:rPr>
      </w:pPr>
    </w:p>
    <w:p w14:paraId="7D09BF5B" w14:textId="213D3FF6" w:rsidR="001F11BB" w:rsidRDefault="001F11BB" w:rsidP="007B278D">
      <w:pPr>
        <w:autoSpaceDE w:val="0"/>
        <w:autoSpaceDN w:val="0"/>
        <w:adjustRightInd w:val="0"/>
        <w:jc w:val="center"/>
        <w:rPr>
          <w:rFonts w:ascii="Arial" w:eastAsia="Calibri" w:hAnsi="Arial" w:cs="Arial"/>
          <w:i/>
          <w:iCs/>
          <w:color w:val="000000"/>
          <w:lang w:val="en-US"/>
        </w:rPr>
      </w:pPr>
      <w:r>
        <w:rPr>
          <w:rFonts w:ascii="Arial" w:eastAsia="Calibri" w:hAnsi="Arial" w:cs="Arial"/>
          <w:i/>
          <w:iCs/>
          <w:noProof/>
          <w:color w:val="000000"/>
          <w:lang w:val="en-GB"/>
        </w:rPr>
        <w:drawing>
          <wp:inline distT="0" distB="0" distL="0" distR="0" wp14:anchorId="6206AF00" wp14:editId="21DD1E27">
            <wp:extent cx="2254250" cy="3080012"/>
            <wp:effectExtent l="0" t="0" r="0" b="6350"/>
            <wp:docPr id="8465644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795" cy="3084855"/>
                    </a:xfrm>
                    <a:prstGeom prst="rect">
                      <a:avLst/>
                    </a:prstGeom>
                    <a:noFill/>
                    <a:ln>
                      <a:noFill/>
                    </a:ln>
                  </pic:spPr>
                </pic:pic>
              </a:graphicData>
            </a:graphic>
          </wp:inline>
        </w:drawing>
      </w:r>
    </w:p>
    <w:p w14:paraId="39D14353" w14:textId="013EE80C" w:rsidR="001F11BB" w:rsidRDefault="001F11BB" w:rsidP="007B278D">
      <w:pPr>
        <w:autoSpaceDE w:val="0"/>
        <w:autoSpaceDN w:val="0"/>
        <w:adjustRightInd w:val="0"/>
        <w:jc w:val="center"/>
        <w:rPr>
          <w:rFonts w:ascii="Arial" w:eastAsia="Calibri" w:hAnsi="Arial" w:cs="Arial"/>
          <w:i/>
          <w:iCs/>
          <w:color w:val="000000"/>
          <w:sz w:val="20"/>
          <w:szCs w:val="20"/>
          <w:lang w:val="en-US"/>
        </w:rPr>
      </w:pPr>
      <w:r w:rsidRPr="001F11BB">
        <w:rPr>
          <w:rFonts w:ascii="Arial" w:eastAsia="Calibri" w:hAnsi="Arial" w:cs="Arial"/>
          <w:i/>
          <w:iCs/>
          <w:color w:val="000000"/>
          <w:sz w:val="20"/>
          <w:szCs w:val="20"/>
          <w:lang w:val="en-US"/>
        </w:rPr>
        <w:t>GEOLANDAR G91</w:t>
      </w:r>
    </w:p>
    <w:p w14:paraId="7FB4E489" w14:textId="77777777" w:rsidR="001F11BB" w:rsidRDefault="001F11BB" w:rsidP="007B278D">
      <w:pPr>
        <w:autoSpaceDE w:val="0"/>
        <w:autoSpaceDN w:val="0"/>
        <w:adjustRightInd w:val="0"/>
        <w:jc w:val="center"/>
        <w:rPr>
          <w:rFonts w:ascii="Arial" w:eastAsia="Calibri" w:hAnsi="Arial" w:cs="Arial"/>
          <w:i/>
          <w:iCs/>
          <w:color w:val="000000"/>
          <w:sz w:val="20"/>
          <w:szCs w:val="20"/>
          <w:lang w:val="en-US"/>
        </w:rPr>
      </w:pPr>
    </w:p>
    <w:p w14:paraId="5FD8F934" w14:textId="15BA7F2A" w:rsidR="001F11BB" w:rsidRDefault="007B278D" w:rsidP="007B278D">
      <w:pPr>
        <w:autoSpaceDE w:val="0"/>
        <w:autoSpaceDN w:val="0"/>
        <w:adjustRightInd w:val="0"/>
        <w:jc w:val="center"/>
        <w:rPr>
          <w:rFonts w:ascii="Arial" w:eastAsia="Calibri" w:hAnsi="Arial" w:cs="Arial"/>
          <w:i/>
          <w:iCs/>
          <w:color w:val="000000"/>
          <w:sz w:val="20"/>
          <w:szCs w:val="20"/>
          <w:lang w:val="en-US"/>
        </w:rPr>
      </w:pPr>
      <w:r>
        <w:rPr>
          <w:rFonts w:ascii="Arial" w:eastAsia="Calibri" w:hAnsi="Arial" w:cs="Arial"/>
          <w:i/>
          <w:iCs/>
          <w:noProof/>
          <w:color w:val="000000"/>
          <w:sz w:val="20"/>
          <w:szCs w:val="20"/>
          <w:lang w:val="en-US"/>
        </w:rPr>
        <w:drawing>
          <wp:inline distT="0" distB="0" distL="0" distR="0" wp14:anchorId="430848FA" wp14:editId="6558BE8B">
            <wp:extent cx="5759450" cy="3473450"/>
            <wp:effectExtent l="0" t="0" r="0" b="0"/>
            <wp:docPr id="13575056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473450"/>
                    </a:xfrm>
                    <a:prstGeom prst="rect">
                      <a:avLst/>
                    </a:prstGeom>
                    <a:noFill/>
                    <a:ln>
                      <a:noFill/>
                    </a:ln>
                  </pic:spPr>
                </pic:pic>
              </a:graphicData>
            </a:graphic>
          </wp:inline>
        </w:drawing>
      </w:r>
    </w:p>
    <w:p w14:paraId="46131704" w14:textId="4C695DC3" w:rsidR="007B278D" w:rsidRPr="001F11BB" w:rsidRDefault="007B278D" w:rsidP="007B278D">
      <w:pPr>
        <w:autoSpaceDE w:val="0"/>
        <w:autoSpaceDN w:val="0"/>
        <w:adjustRightInd w:val="0"/>
        <w:jc w:val="center"/>
        <w:rPr>
          <w:rFonts w:ascii="Arial" w:eastAsia="Calibri" w:hAnsi="Arial" w:cs="Arial"/>
          <w:i/>
          <w:iCs/>
          <w:color w:val="000000"/>
          <w:sz w:val="20"/>
          <w:szCs w:val="20"/>
          <w:lang w:val="en-US"/>
        </w:rPr>
      </w:pPr>
      <w:proofErr w:type="spellStart"/>
      <w:r w:rsidRPr="007B278D">
        <w:rPr>
          <w:rFonts w:ascii="Arial" w:eastAsia="Calibri" w:hAnsi="Arial" w:cs="Arial"/>
          <w:i/>
          <w:iCs/>
          <w:color w:val="000000"/>
          <w:sz w:val="20"/>
          <w:szCs w:val="20"/>
          <w:lang w:val="en-US"/>
        </w:rPr>
        <w:t>HAICoLab</w:t>
      </w:r>
      <w:proofErr w:type="spellEnd"/>
      <w:r w:rsidRPr="007B278D">
        <w:rPr>
          <w:rFonts w:ascii="Arial" w:eastAsia="Calibri" w:hAnsi="Arial" w:cs="Arial"/>
          <w:i/>
          <w:iCs/>
          <w:color w:val="000000"/>
          <w:sz w:val="20"/>
          <w:szCs w:val="20"/>
          <w:lang w:val="en-US"/>
        </w:rPr>
        <w:t xml:space="preserve"> conceptual diagram</w:t>
      </w:r>
    </w:p>
    <w:sectPr w:rsidR="007B278D" w:rsidRPr="001F11BB"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D65" w14:textId="77777777" w:rsidR="00DE7346" w:rsidRDefault="00DE7346" w:rsidP="00B25742">
      <w:r>
        <w:separator/>
      </w:r>
    </w:p>
  </w:endnote>
  <w:endnote w:type="continuationSeparator" w:id="0">
    <w:p w14:paraId="7E6E8874" w14:textId="77777777" w:rsidR="00DE7346" w:rsidRDefault="00DE734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2653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83BE" w14:textId="77777777" w:rsidR="00DE7346" w:rsidRDefault="00DE7346" w:rsidP="00B25742">
      <w:r>
        <w:separator/>
      </w:r>
    </w:p>
  </w:footnote>
  <w:footnote w:type="continuationSeparator" w:id="0">
    <w:p w14:paraId="17A723F6" w14:textId="77777777" w:rsidR="00DE7346" w:rsidRDefault="00DE734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D7335"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28B6"/>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604"/>
    <w:rsid w:val="00755230"/>
    <w:rsid w:val="007651F9"/>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278D"/>
    <w:rsid w:val="007B7574"/>
    <w:rsid w:val="007B774A"/>
    <w:rsid w:val="007C00EF"/>
    <w:rsid w:val="007C087C"/>
    <w:rsid w:val="007C264E"/>
    <w:rsid w:val="007C5F7B"/>
    <w:rsid w:val="007C7224"/>
    <w:rsid w:val="007D6368"/>
    <w:rsid w:val="007E6445"/>
    <w:rsid w:val="007E6B59"/>
    <w:rsid w:val="007F0654"/>
    <w:rsid w:val="007F291F"/>
    <w:rsid w:val="007F3E64"/>
    <w:rsid w:val="007F61B9"/>
    <w:rsid w:val="007F71DE"/>
    <w:rsid w:val="00800308"/>
    <w:rsid w:val="0080606D"/>
    <w:rsid w:val="00813DCB"/>
    <w:rsid w:val="00817ECB"/>
    <w:rsid w:val="00820A6A"/>
    <w:rsid w:val="0082235C"/>
    <w:rsid w:val="0082245F"/>
    <w:rsid w:val="008242E8"/>
    <w:rsid w:val="008279A2"/>
    <w:rsid w:val="00835C50"/>
    <w:rsid w:val="00842283"/>
    <w:rsid w:val="0084272B"/>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1B6C"/>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6D3D"/>
    <w:rsid w:val="00C366A6"/>
    <w:rsid w:val="00C40596"/>
    <w:rsid w:val="00C4119B"/>
    <w:rsid w:val="00C41923"/>
    <w:rsid w:val="00C46B96"/>
    <w:rsid w:val="00C47770"/>
    <w:rsid w:val="00C47E5D"/>
    <w:rsid w:val="00C548E5"/>
    <w:rsid w:val="00C6390A"/>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5084"/>
    <w:rsid w:val="00D3758E"/>
    <w:rsid w:val="00D40FA3"/>
    <w:rsid w:val="00D45295"/>
    <w:rsid w:val="00D46623"/>
    <w:rsid w:val="00D506B1"/>
    <w:rsid w:val="00D52089"/>
    <w:rsid w:val="00D53975"/>
    <w:rsid w:val="00D573A7"/>
    <w:rsid w:val="00D57A66"/>
    <w:rsid w:val="00D633FE"/>
    <w:rsid w:val="00D664E5"/>
    <w:rsid w:val="00D741B7"/>
    <w:rsid w:val="00D82748"/>
    <w:rsid w:val="00D8731F"/>
    <w:rsid w:val="00D90688"/>
    <w:rsid w:val="00D91F7B"/>
    <w:rsid w:val="00D939B7"/>
    <w:rsid w:val="00D97A85"/>
    <w:rsid w:val="00DA2C0A"/>
    <w:rsid w:val="00DA34C6"/>
    <w:rsid w:val="00DA3C44"/>
    <w:rsid w:val="00DB2EF4"/>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1E00"/>
    <w:rsid w:val="00F24F50"/>
    <w:rsid w:val="00F272C1"/>
    <w:rsid w:val="00F27A64"/>
    <w:rsid w:val="00F32339"/>
    <w:rsid w:val="00F35191"/>
    <w:rsid w:val="00F3644F"/>
    <w:rsid w:val="00F365B9"/>
    <w:rsid w:val="00F43445"/>
    <w:rsid w:val="00F45662"/>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baru.co.jp/news-en/2023_11_17_1747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11</cp:revision>
  <cp:lastPrinted>2014-08-28T15:02:00Z</cp:lastPrinted>
  <dcterms:created xsi:type="dcterms:W3CDTF">2024-01-26T06:31:00Z</dcterms:created>
  <dcterms:modified xsi:type="dcterms:W3CDTF">2024-01-26T06:39:00Z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