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62070894" w:rsidR="003D035A" w:rsidRPr="00216AF7" w:rsidRDefault="00B567DF" w:rsidP="00216AF7">
      <w:pPr>
        <w:jc w:val="both"/>
        <w:rPr>
          <w:rFonts w:ascii="Arial" w:hAnsi="Arial" w:cs="Arial"/>
          <w:lang w:val="en-GB"/>
        </w:rPr>
      </w:pPr>
      <w:r>
        <w:rPr>
          <w:rFonts w:ascii="Arial" w:hAnsi="Arial" w:cs="Arial"/>
          <w:lang w:val="en-GB"/>
        </w:rPr>
        <w:t>14</w:t>
      </w:r>
      <w:r w:rsidRPr="00B567DF">
        <w:rPr>
          <w:rFonts w:ascii="Arial" w:hAnsi="Arial" w:cs="Arial"/>
          <w:vertAlign w:val="superscript"/>
          <w:lang w:val="en-GB"/>
        </w:rPr>
        <w:t>th</w:t>
      </w:r>
      <w:r>
        <w:rPr>
          <w:rFonts w:ascii="Arial" w:hAnsi="Arial" w:cs="Arial"/>
          <w:lang w:val="en-GB"/>
        </w:rPr>
        <w:t xml:space="preserve"> May</w:t>
      </w:r>
      <w:r w:rsidR="000344B6">
        <w:rPr>
          <w:rFonts w:ascii="Arial" w:hAnsi="Arial" w:cs="Arial"/>
          <w:lang w:val="en-GB"/>
        </w:rPr>
        <w:t xml:space="preserve"> </w:t>
      </w:r>
      <w:r w:rsidR="006006C6" w:rsidRPr="00216AF7">
        <w:rPr>
          <w:rFonts w:ascii="Arial" w:hAnsi="Arial" w:cs="Arial"/>
          <w:lang w:val="en-GB"/>
        </w:rPr>
        <w:t>2021</w:t>
      </w:r>
    </w:p>
    <w:p w14:paraId="5E653773" w14:textId="77777777" w:rsidR="00216AF7" w:rsidRPr="000344B6" w:rsidRDefault="00216AF7" w:rsidP="00216AF7">
      <w:pPr>
        <w:autoSpaceDE w:val="0"/>
        <w:autoSpaceDN w:val="0"/>
        <w:adjustRightInd w:val="0"/>
        <w:jc w:val="both"/>
        <w:rPr>
          <w:rFonts w:ascii="Arial" w:eastAsia="Calibri" w:hAnsi="Arial" w:cs="Arial"/>
          <w:color w:val="000000"/>
          <w:lang w:val="en-GB"/>
        </w:rPr>
      </w:pPr>
    </w:p>
    <w:p w14:paraId="0A0415A2" w14:textId="5F681439" w:rsidR="00B567DF" w:rsidRDefault="00E51D68" w:rsidP="00216AF7">
      <w:pPr>
        <w:autoSpaceDE w:val="0"/>
        <w:autoSpaceDN w:val="0"/>
        <w:adjustRightInd w:val="0"/>
        <w:jc w:val="both"/>
        <w:rPr>
          <w:rFonts w:ascii="Arial" w:eastAsia="Calibri" w:hAnsi="Arial" w:cs="Arial"/>
          <w:b/>
          <w:bCs/>
          <w:color w:val="000000"/>
          <w:lang w:val="en-GB"/>
        </w:rPr>
      </w:pPr>
      <w:r w:rsidRPr="00E51D68">
        <w:rPr>
          <w:rFonts w:ascii="Arial" w:eastAsia="Calibri" w:hAnsi="Arial" w:cs="Arial"/>
          <w:b/>
          <w:bCs/>
          <w:color w:val="000000"/>
          <w:lang w:val="en-GB"/>
        </w:rPr>
        <w:t>YOKOHAMA to expand production capacity for high-pressure hydraulic hoses in China</w:t>
      </w:r>
    </w:p>
    <w:p w14:paraId="36DCC88B" w14:textId="77777777" w:rsidR="00E51D68" w:rsidRDefault="00E51D68" w:rsidP="00216AF7">
      <w:pPr>
        <w:autoSpaceDE w:val="0"/>
        <w:autoSpaceDN w:val="0"/>
        <w:adjustRightInd w:val="0"/>
        <w:jc w:val="both"/>
        <w:rPr>
          <w:rFonts w:ascii="Arial" w:eastAsia="Calibri" w:hAnsi="Arial" w:cs="Arial"/>
          <w:b/>
          <w:bCs/>
          <w:color w:val="000000"/>
          <w:lang w:val="en-GB"/>
        </w:rPr>
      </w:pPr>
    </w:p>
    <w:p w14:paraId="6F74AA45" w14:textId="77777777" w:rsidR="00D73811" w:rsidRPr="00D73811" w:rsidRDefault="00D73811" w:rsidP="00D73811">
      <w:pPr>
        <w:autoSpaceDE w:val="0"/>
        <w:autoSpaceDN w:val="0"/>
        <w:adjustRightInd w:val="0"/>
        <w:jc w:val="both"/>
        <w:rPr>
          <w:rFonts w:ascii="Arial" w:eastAsia="Calibri" w:hAnsi="Arial" w:cs="Arial"/>
          <w:color w:val="000000"/>
          <w:lang w:val="en-GB"/>
        </w:rPr>
      </w:pPr>
      <w:r w:rsidRPr="00D73811">
        <w:rPr>
          <w:rFonts w:ascii="Arial" w:eastAsia="Calibri" w:hAnsi="Arial" w:cs="Arial"/>
          <w:color w:val="000000"/>
          <w:lang w:val="en-GB"/>
        </w:rPr>
        <w:t>YOKOHAMA announced today that it will increase the production capacity at Yokohama Industrial Products–Hangzhou Co., Ltd. (Hangzhou City, Zhejiang Province), its subsidiary in China engaged in the production and sales of high-pressure hydraulic hoses. The total planned capital investment amount is RMB 76 million (approx. JPY 1.3 billion) *. The production line for spiral wire hoses, which are mainly used in construction machinery, will be expanded by stages, with production capacity nearly tripling by September 2022.</w:t>
      </w:r>
    </w:p>
    <w:p w14:paraId="69B51E5D" w14:textId="77777777" w:rsidR="00D73811" w:rsidRPr="00D73811" w:rsidRDefault="00D73811" w:rsidP="00D73811">
      <w:pPr>
        <w:autoSpaceDE w:val="0"/>
        <w:autoSpaceDN w:val="0"/>
        <w:adjustRightInd w:val="0"/>
        <w:jc w:val="both"/>
        <w:rPr>
          <w:rFonts w:ascii="Arial" w:eastAsia="Calibri" w:hAnsi="Arial" w:cs="Arial"/>
          <w:i/>
          <w:iCs/>
          <w:color w:val="000000"/>
          <w:lang w:val="en-GB"/>
        </w:rPr>
      </w:pPr>
      <w:r w:rsidRPr="00D73811">
        <w:rPr>
          <w:rFonts w:ascii="Arial" w:eastAsia="Calibri" w:hAnsi="Arial" w:cs="Arial"/>
          <w:i/>
          <w:iCs/>
          <w:color w:val="000000"/>
          <w:lang w:val="en-GB"/>
        </w:rPr>
        <w:t>*Conversion to JPY based on exchange rate of ¥16.8/RMB</w:t>
      </w:r>
    </w:p>
    <w:p w14:paraId="645AB504" w14:textId="77777777" w:rsidR="00D73811" w:rsidRPr="00D73811" w:rsidRDefault="00D73811" w:rsidP="00D73811">
      <w:pPr>
        <w:autoSpaceDE w:val="0"/>
        <w:autoSpaceDN w:val="0"/>
        <w:adjustRightInd w:val="0"/>
        <w:jc w:val="both"/>
        <w:rPr>
          <w:rFonts w:ascii="Arial" w:eastAsia="Calibri" w:hAnsi="Arial" w:cs="Arial"/>
          <w:color w:val="000000"/>
          <w:lang w:val="en-GB"/>
        </w:rPr>
      </w:pPr>
    </w:p>
    <w:p w14:paraId="06DF557D" w14:textId="77777777" w:rsidR="00D73811" w:rsidRPr="00D73811" w:rsidRDefault="00D73811" w:rsidP="00D73811">
      <w:pPr>
        <w:autoSpaceDE w:val="0"/>
        <w:autoSpaceDN w:val="0"/>
        <w:adjustRightInd w:val="0"/>
        <w:jc w:val="both"/>
        <w:rPr>
          <w:rFonts w:ascii="Arial" w:eastAsia="Calibri" w:hAnsi="Arial" w:cs="Arial"/>
          <w:color w:val="000000"/>
          <w:lang w:val="en-GB"/>
        </w:rPr>
      </w:pPr>
      <w:r w:rsidRPr="00D73811">
        <w:rPr>
          <w:rFonts w:ascii="Arial" w:eastAsia="Calibri" w:hAnsi="Arial" w:cs="Arial"/>
          <w:color w:val="000000"/>
          <w:lang w:val="en-GB"/>
        </w:rPr>
        <w:t>Demand in China for construction machinery, such as hydraulic excavators and construction cranes, declined sharply in 2020 due to the impact of the COVID-19 but has been recovering sharply in recent months. Sales of high-pressure hydraulic hoses for construction machinery are expanding sharply in both the OEM and replacement markets. To meet this robust demand, YOKOHAMA has decided to expand production capacity at its Chinese subsidiary.</w:t>
      </w:r>
    </w:p>
    <w:p w14:paraId="40DF59A0" w14:textId="005E9809" w:rsidR="00D73811" w:rsidRPr="00D73811" w:rsidRDefault="00D73811" w:rsidP="00D73811">
      <w:pPr>
        <w:autoSpaceDE w:val="0"/>
        <w:autoSpaceDN w:val="0"/>
        <w:adjustRightInd w:val="0"/>
        <w:jc w:val="both"/>
        <w:rPr>
          <w:rFonts w:ascii="Arial" w:eastAsia="Calibri" w:hAnsi="Arial" w:cs="Arial"/>
          <w:color w:val="000000"/>
          <w:lang w:val="en-GB"/>
        </w:rPr>
      </w:pPr>
      <w:r w:rsidRPr="00D73811">
        <w:rPr>
          <w:rFonts w:ascii="Arial" w:eastAsia="Calibri" w:hAnsi="Arial" w:cs="Arial"/>
          <w:color w:val="000000"/>
          <w:lang w:val="en-GB"/>
        </w:rPr>
        <w:t>YOKOHAMA is now implementing a new medium-term management plan, Yokohama Transformation 2023 (YX2023) that will guide the company from 2021 through 2023. Under the new plan, the MB segment will concentrate its resources in its two strongest business domains - hose &amp; couplings and industrial products - as it aims to become a growth driver capable of generating stable profits. Further expanding the presence of its hose &amp; couplings in the global hydraulic hose market is one of the initiatives being undertaken to realize this goal.</w:t>
      </w:r>
    </w:p>
    <w:p w14:paraId="0C35F453" w14:textId="77777777" w:rsidR="00D73811" w:rsidRDefault="00D73811" w:rsidP="00D73811">
      <w:pPr>
        <w:autoSpaceDE w:val="0"/>
        <w:autoSpaceDN w:val="0"/>
        <w:adjustRightInd w:val="0"/>
        <w:jc w:val="both"/>
        <w:rPr>
          <w:rFonts w:ascii="Arial" w:eastAsia="Calibri" w:hAnsi="Arial" w:cs="Arial"/>
          <w:color w:val="000000"/>
          <w:lang w:val="en-GB"/>
        </w:rPr>
      </w:pPr>
    </w:p>
    <w:p w14:paraId="2632BA93" w14:textId="77777777" w:rsidR="00D73811" w:rsidRDefault="00D73811" w:rsidP="00D73811">
      <w:pPr>
        <w:autoSpaceDE w:val="0"/>
        <w:autoSpaceDN w:val="0"/>
        <w:adjustRightInd w:val="0"/>
        <w:jc w:val="both"/>
        <w:rPr>
          <w:rFonts w:ascii="Arial" w:eastAsia="Calibri" w:hAnsi="Arial" w:cs="Arial"/>
          <w:color w:val="000000"/>
          <w:lang w:val="en-GB"/>
        </w:rPr>
      </w:pPr>
    </w:p>
    <w:p w14:paraId="537E3853" w14:textId="0CEAC921" w:rsidR="00D73811" w:rsidRPr="00D73811" w:rsidRDefault="00D73811" w:rsidP="00D73811">
      <w:pPr>
        <w:autoSpaceDE w:val="0"/>
        <w:autoSpaceDN w:val="0"/>
        <w:adjustRightInd w:val="0"/>
        <w:jc w:val="both"/>
        <w:rPr>
          <w:rFonts w:ascii="Arial" w:eastAsia="Calibri" w:hAnsi="Arial" w:cs="Arial"/>
          <w:b/>
          <w:bCs/>
          <w:color w:val="000000"/>
          <w:u w:val="single"/>
          <w:lang w:val="en-GB"/>
        </w:rPr>
      </w:pPr>
      <w:r w:rsidRPr="00D73811">
        <w:rPr>
          <w:rFonts w:ascii="Arial" w:eastAsia="Calibri" w:hAnsi="Arial" w:cs="Arial"/>
          <w:b/>
          <w:bCs/>
          <w:color w:val="000000"/>
          <w:u w:val="single"/>
          <w:lang w:val="en-GB"/>
        </w:rPr>
        <w:t>Profile of Yokohama Industrial Products–Hangzhou Co., Ltd.</w:t>
      </w:r>
    </w:p>
    <w:p w14:paraId="2C43A2E4" w14:textId="77777777" w:rsidR="00D73811" w:rsidRPr="00D73811" w:rsidRDefault="00D73811" w:rsidP="00D73811">
      <w:pPr>
        <w:autoSpaceDE w:val="0"/>
        <w:autoSpaceDN w:val="0"/>
        <w:adjustRightInd w:val="0"/>
        <w:jc w:val="both"/>
        <w:rPr>
          <w:rFonts w:ascii="Arial" w:eastAsia="Calibri" w:hAnsi="Arial" w:cs="Arial"/>
          <w:color w:val="000000"/>
          <w:lang w:val="en-GB"/>
        </w:rPr>
      </w:pPr>
    </w:p>
    <w:p w14:paraId="39CCDD65" w14:textId="4902A614" w:rsidR="00D73811" w:rsidRPr="00D73811" w:rsidRDefault="00D73811" w:rsidP="00D73811">
      <w:pPr>
        <w:autoSpaceDE w:val="0"/>
        <w:autoSpaceDN w:val="0"/>
        <w:adjustRightInd w:val="0"/>
        <w:jc w:val="both"/>
        <w:rPr>
          <w:rFonts w:ascii="Arial" w:eastAsia="Calibri" w:hAnsi="Arial" w:cs="Arial"/>
          <w:color w:val="000000"/>
          <w:lang w:val="en-GB"/>
        </w:rPr>
      </w:pPr>
      <w:r w:rsidRPr="00D73811">
        <w:rPr>
          <w:rFonts w:ascii="Arial" w:eastAsia="Calibri" w:hAnsi="Arial" w:cs="Arial"/>
          <w:color w:val="000000"/>
          <w:lang w:val="en-GB"/>
        </w:rPr>
        <w:t xml:space="preserve">Establishment: </w:t>
      </w:r>
      <w:r>
        <w:rPr>
          <w:rFonts w:ascii="Arial" w:eastAsia="Calibri" w:hAnsi="Arial" w:cs="Arial"/>
          <w:color w:val="000000"/>
          <w:lang w:val="en-GB"/>
        </w:rPr>
        <w:tab/>
      </w:r>
      <w:r>
        <w:rPr>
          <w:rFonts w:ascii="Arial" w:eastAsia="Calibri" w:hAnsi="Arial" w:cs="Arial"/>
          <w:color w:val="000000"/>
          <w:lang w:val="en-GB"/>
        </w:rPr>
        <w:tab/>
      </w:r>
      <w:r>
        <w:rPr>
          <w:rFonts w:ascii="Arial" w:eastAsia="Calibri" w:hAnsi="Arial" w:cs="Arial"/>
          <w:color w:val="000000"/>
          <w:lang w:val="en-GB"/>
        </w:rPr>
        <w:tab/>
      </w:r>
      <w:r w:rsidRPr="00D73811">
        <w:rPr>
          <w:rFonts w:ascii="Arial" w:eastAsia="Calibri" w:hAnsi="Arial" w:cs="Arial"/>
          <w:color w:val="000000"/>
          <w:lang w:val="en-GB"/>
        </w:rPr>
        <w:t>2015</w:t>
      </w:r>
    </w:p>
    <w:p w14:paraId="035639FF" w14:textId="11F7BB83" w:rsidR="00D73811" w:rsidRPr="00D73811" w:rsidRDefault="00D73811" w:rsidP="00D73811">
      <w:pPr>
        <w:autoSpaceDE w:val="0"/>
        <w:autoSpaceDN w:val="0"/>
        <w:adjustRightInd w:val="0"/>
        <w:jc w:val="both"/>
        <w:rPr>
          <w:rFonts w:ascii="Arial" w:eastAsia="Calibri" w:hAnsi="Arial" w:cs="Arial"/>
          <w:color w:val="000000"/>
          <w:lang w:val="en-GB"/>
        </w:rPr>
      </w:pPr>
      <w:r w:rsidRPr="00D73811">
        <w:rPr>
          <w:rFonts w:ascii="Arial" w:eastAsia="Calibri" w:hAnsi="Arial" w:cs="Arial"/>
          <w:color w:val="000000"/>
          <w:lang w:val="en-GB"/>
        </w:rPr>
        <w:t xml:space="preserve">Location: </w:t>
      </w:r>
      <w:r>
        <w:rPr>
          <w:rFonts w:ascii="Arial" w:eastAsia="Calibri" w:hAnsi="Arial" w:cs="Arial"/>
          <w:color w:val="000000"/>
          <w:lang w:val="en-GB"/>
        </w:rPr>
        <w:tab/>
      </w:r>
      <w:r>
        <w:rPr>
          <w:rFonts w:ascii="Arial" w:eastAsia="Calibri" w:hAnsi="Arial" w:cs="Arial"/>
          <w:color w:val="000000"/>
          <w:lang w:val="en-GB"/>
        </w:rPr>
        <w:tab/>
      </w:r>
      <w:r>
        <w:rPr>
          <w:rFonts w:ascii="Arial" w:eastAsia="Calibri" w:hAnsi="Arial" w:cs="Arial"/>
          <w:color w:val="000000"/>
          <w:lang w:val="en-GB"/>
        </w:rPr>
        <w:tab/>
      </w:r>
      <w:r>
        <w:rPr>
          <w:rFonts w:ascii="Arial" w:eastAsia="Calibri" w:hAnsi="Arial" w:cs="Arial"/>
          <w:color w:val="000000"/>
          <w:lang w:val="en-GB"/>
        </w:rPr>
        <w:tab/>
      </w:r>
      <w:r w:rsidRPr="00D73811">
        <w:rPr>
          <w:rFonts w:ascii="Arial" w:eastAsia="Calibri" w:hAnsi="Arial" w:cs="Arial"/>
          <w:color w:val="000000"/>
          <w:lang w:val="en-GB"/>
        </w:rPr>
        <w:t>Hangzhou City, Zhejiang Province</w:t>
      </w:r>
    </w:p>
    <w:p w14:paraId="1DFB97FF" w14:textId="75BC522F" w:rsidR="00D73811" w:rsidRPr="00D73811" w:rsidRDefault="00D73811" w:rsidP="00D73811">
      <w:pPr>
        <w:autoSpaceDE w:val="0"/>
        <w:autoSpaceDN w:val="0"/>
        <w:adjustRightInd w:val="0"/>
        <w:jc w:val="both"/>
        <w:rPr>
          <w:rFonts w:ascii="Arial" w:eastAsia="Calibri" w:hAnsi="Arial" w:cs="Arial"/>
          <w:color w:val="000000"/>
          <w:lang w:val="en-GB"/>
        </w:rPr>
      </w:pPr>
      <w:r w:rsidRPr="00D73811">
        <w:rPr>
          <w:rFonts w:ascii="Arial" w:eastAsia="Calibri" w:hAnsi="Arial" w:cs="Arial"/>
          <w:color w:val="000000"/>
          <w:lang w:val="en-GB"/>
        </w:rPr>
        <w:t xml:space="preserve">Business description: </w:t>
      </w:r>
      <w:r>
        <w:rPr>
          <w:rFonts w:ascii="Arial" w:eastAsia="Calibri" w:hAnsi="Arial" w:cs="Arial"/>
          <w:color w:val="000000"/>
          <w:lang w:val="en-GB"/>
        </w:rPr>
        <w:tab/>
      </w:r>
      <w:r w:rsidRPr="00D73811">
        <w:rPr>
          <w:rFonts w:ascii="Arial" w:eastAsia="Calibri" w:hAnsi="Arial" w:cs="Arial"/>
          <w:color w:val="000000"/>
          <w:lang w:val="en-GB"/>
        </w:rPr>
        <w:t>Production and sales of high-pressure hydraulic hoses and hose fittings; Assembly and sales of high-pressure hydraulic hoses and hoses for automobiles; Production and sales of adhesives for automobiles*</w:t>
      </w:r>
    </w:p>
    <w:p w14:paraId="3FB8C5D0" w14:textId="05AA2F47" w:rsidR="00E833D0" w:rsidRDefault="00D73811" w:rsidP="00D73811">
      <w:pPr>
        <w:autoSpaceDE w:val="0"/>
        <w:autoSpaceDN w:val="0"/>
        <w:adjustRightInd w:val="0"/>
        <w:jc w:val="both"/>
        <w:rPr>
          <w:rFonts w:ascii="Arial" w:eastAsia="Calibri" w:hAnsi="Arial" w:cs="Arial"/>
          <w:color w:val="000000"/>
          <w:lang w:val="en-GB"/>
        </w:rPr>
      </w:pPr>
      <w:r w:rsidRPr="00D73811">
        <w:rPr>
          <w:rFonts w:ascii="Arial" w:eastAsia="Calibri" w:hAnsi="Arial" w:cs="Arial"/>
          <w:i/>
          <w:iCs/>
          <w:color w:val="000000"/>
          <w:lang w:val="en-GB"/>
        </w:rPr>
        <w:t>*The automotive adhesive business is scheduled to be transferred in November 2021 to Sika (China) Ltd. a subsidiary of Sika AG</w:t>
      </w:r>
      <w:r w:rsidRPr="00D73811">
        <w:rPr>
          <w:rFonts w:ascii="Arial" w:eastAsia="Calibri" w:hAnsi="Arial" w:cs="Arial"/>
          <w:color w:val="000000"/>
          <w:lang w:val="en-GB"/>
        </w:rPr>
        <w:t>.</w:t>
      </w:r>
    </w:p>
    <w:p w14:paraId="6CE45A62" w14:textId="0F6C4629" w:rsidR="00D73811" w:rsidRDefault="00D73811" w:rsidP="00D73811">
      <w:pPr>
        <w:autoSpaceDE w:val="0"/>
        <w:autoSpaceDN w:val="0"/>
        <w:adjustRightInd w:val="0"/>
        <w:jc w:val="both"/>
        <w:rPr>
          <w:rFonts w:ascii="Arial" w:eastAsia="Calibri" w:hAnsi="Arial" w:cs="Arial"/>
          <w:color w:val="000000"/>
          <w:lang w:val="en-GB"/>
        </w:rPr>
      </w:pPr>
    </w:p>
    <w:p w14:paraId="47CC3D61" w14:textId="72BCF7AC" w:rsidR="00D73811" w:rsidRPr="00CE075F" w:rsidRDefault="00D73811" w:rsidP="00D73811">
      <w:pPr>
        <w:autoSpaceDE w:val="0"/>
        <w:autoSpaceDN w:val="0"/>
        <w:adjustRightInd w:val="0"/>
        <w:jc w:val="both"/>
        <w:rPr>
          <w:rFonts w:ascii="Arial" w:eastAsia="Calibri" w:hAnsi="Arial" w:cs="Arial"/>
          <w:i/>
          <w:iCs/>
          <w:color w:val="000000"/>
          <w:sz w:val="20"/>
          <w:szCs w:val="20"/>
          <w:lang w:val="en-GB"/>
        </w:rPr>
      </w:pPr>
      <w:r>
        <w:rPr>
          <w:rFonts w:ascii="Arial" w:eastAsia="Calibri" w:hAnsi="Arial" w:cs="Arial"/>
          <w:noProof/>
          <w:color w:val="000000"/>
          <w:lang w:val="en-GB"/>
        </w:rPr>
        <w:drawing>
          <wp:inline distT="0" distB="0" distL="0" distR="0" wp14:anchorId="3665127B" wp14:editId="5676685C">
            <wp:extent cx="3207600" cy="18000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7600" cy="1800000"/>
                    </a:xfrm>
                    <a:prstGeom prst="rect">
                      <a:avLst/>
                    </a:prstGeom>
                    <a:noFill/>
                    <a:ln>
                      <a:noFill/>
                    </a:ln>
                  </pic:spPr>
                </pic:pic>
              </a:graphicData>
            </a:graphic>
          </wp:inline>
        </w:drawing>
      </w:r>
    </w:p>
    <w:sectPr w:rsidR="00D73811" w:rsidRPr="00CE075F" w:rsidSect="00C22B32">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7574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A571"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344B6"/>
    <w:rsid w:val="00040A57"/>
    <w:rsid w:val="00041643"/>
    <w:rsid w:val="0004590E"/>
    <w:rsid w:val="00047830"/>
    <w:rsid w:val="00054037"/>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130"/>
    <w:rsid w:val="00147F3E"/>
    <w:rsid w:val="00161E69"/>
    <w:rsid w:val="0017006D"/>
    <w:rsid w:val="001750E5"/>
    <w:rsid w:val="00195D48"/>
    <w:rsid w:val="001A062F"/>
    <w:rsid w:val="001A48E4"/>
    <w:rsid w:val="001A721D"/>
    <w:rsid w:val="001B06F7"/>
    <w:rsid w:val="001B47E6"/>
    <w:rsid w:val="001B5ED0"/>
    <w:rsid w:val="001C0925"/>
    <w:rsid w:val="001D1402"/>
    <w:rsid w:val="001D3A04"/>
    <w:rsid w:val="001D5339"/>
    <w:rsid w:val="001F1C51"/>
    <w:rsid w:val="001F2D2D"/>
    <w:rsid w:val="001F600E"/>
    <w:rsid w:val="002041D1"/>
    <w:rsid w:val="00204E9B"/>
    <w:rsid w:val="00205048"/>
    <w:rsid w:val="002129AB"/>
    <w:rsid w:val="00215BDC"/>
    <w:rsid w:val="00216AF7"/>
    <w:rsid w:val="00217DCC"/>
    <w:rsid w:val="00220D6A"/>
    <w:rsid w:val="002370AE"/>
    <w:rsid w:val="00237C38"/>
    <w:rsid w:val="00243F79"/>
    <w:rsid w:val="00246062"/>
    <w:rsid w:val="00246D62"/>
    <w:rsid w:val="00255C85"/>
    <w:rsid w:val="002572B8"/>
    <w:rsid w:val="002608D0"/>
    <w:rsid w:val="00260EFB"/>
    <w:rsid w:val="00275A4B"/>
    <w:rsid w:val="002A20CF"/>
    <w:rsid w:val="002B4A48"/>
    <w:rsid w:val="002B5189"/>
    <w:rsid w:val="002B683F"/>
    <w:rsid w:val="002B7775"/>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9A7"/>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29B"/>
    <w:rsid w:val="00421B1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A3308"/>
    <w:rsid w:val="005C73DC"/>
    <w:rsid w:val="005D4A82"/>
    <w:rsid w:val="005D7D67"/>
    <w:rsid w:val="005E2DD4"/>
    <w:rsid w:val="005E4B8F"/>
    <w:rsid w:val="005F1E73"/>
    <w:rsid w:val="005F58F9"/>
    <w:rsid w:val="006006C6"/>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A4782"/>
    <w:rsid w:val="006B7071"/>
    <w:rsid w:val="006C3BC4"/>
    <w:rsid w:val="006E4823"/>
    <w:rsid w:val="006F0A20"/>
    <w:rsid w:val="006F0A34"/>
    <w:rsid w:val="006F15C3"/>
    <w:rsid w:val="006F3B42"/>
    <w:rsid w:val="006F60B2"/>
    <w:rsid w:val="007042A0"/>
    <w:rsid w:val="007050FA"/>
    <w:rsid w:val="00711850"/>
    <w:rsid w:val="00713004"/>
    <w:rsid w:val="007371FC"/>
    <w:rsid w:val="00741582"/>
    <w:rsid w:val="00744599"/>
    <w:rsid w:val="00746C33"/>
    <w:rsid w:val="007520D1"/>
    <w:rsid w:val="00753993"/>
    <w:rsid w:val="00754604"/>
    <w:rsid w:val="007651F9"/>
    <w:rsid w:val="007749A3"/>
    <w:rsid w:val="007751D9"/>
    <w:rsid w:val="00781EFD"/>
    <w:rsid w:val="007940CB"/>
    <w:rsid w:val="007A1364"/>
    <w:rsid w:val="007A73C0"/>
    <w:rsid w:val="007B0F9C"/>
    <w:rsid w:val="007B774A"/>
    <w:rsid w:val="007C00EF"/>
    <w:rsid w:val="007C264E"/>
    <w:rsid w:val="007E6445"/>
    <w:rsid w:val="007E6B59"/>
    <w:rsid w:val="007F0654"/>
    <w:rsid w:val="007F61B9"/>
    <w:rsid w:val="00800308"/>
    <w:rsid w:val="00813DCB"/>
    <w:rsid w:val="00817ECB"/>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51D"/>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50848"/>
    <w:rsid w:val="00B567DF"/>
    <w:rsid w:val="00B601AF"/>
    <w:rsid w:val="00B614B3"/>
    <w:rsid w:val="00B71549"/>
    <w:rsid w:val="00B75B00"/>
    <w:rsid w:val="00B76A0B"/>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B4AD4"/>
    <w:rsid w:val="00CC12E8"/>
    <w:rsid w:val="00CC178C"/>
    <w:rsid w:val="00CC4553"/>
    <w:rsid w:val="00CC517C"/>
    <w:rsid w:val="00CD1CFC"/>
    <w:rsid w:val="00CD5773"/>
    <w:rsid w:val="00CD65FC"/>
    <w:rsid w:val="00CE075F"/>
    <w:rsid w:val="00CE6EBD"/>
    <w:rsid w:val="00CE7BE0"/>
    <w:rsid w:val="00CF09D3"/>
    <w:rsid w:val="00CF0E9E"/>
    <w:rsid w:val="00CF1C8A"/>
    <w:rsid w:val="00CF5A0C"/>
    <w:rsid w:val="00CF610D"/>
    <w:rsid w:val="00D03610"/>
    <w:rsid w:val="00D063ED"/>
    <w:rsid w:val="00D104AB"/>
    <w:rsid w:val="00D14E71"/>
    <w:rsid w:val="00D259A1"/>
    <w:rsid w:val="00D40FA3"/>
    <w:rsid w:val="00D46623"/>
    <w:rsid w:val="00D506B1"/>
    <w:rsid w:val="00D52089"/>
    <w:rsid w:val="00D573A7"/>
    <w:rsid w:val="00D664E5"/>
    <w:rsid w:val="00D73811"/>
    <w:rsid w:val="00D82748"/>
    <w:rsid w:val="00D86F7A"/>
    <w:rsid w:val="00D8731F"/>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9FF"/>
    <w:rsid w:val="00E35CD6"/>
    <w:rsid w:val="00E51D68"/>
    <w:rsid w:val="00E5238B"/>
    <w:rsid w:val="00E6385A"/>
    <w:rsid w:val="00E67B6E"/>
    <w:rsid w:val="00E833D0"/>
    <w:rsid w:val="00E90052"/>
    <w:rsid w:val="00E93A9D"/>
    <w:rsid w:val="00EA3A62"/>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8311">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4140351">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8729162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15617454">
      <w:bodyDiv w:val="1"/>
      <w:marLeft w:val="0"/>
      <w:marRight w:val="0"/>
      <w:marTop w:val="0"/>
      <w:marBottom w:val="0"/>
      <w:divBdr>
        <w:top w:val="none" w:sz="0" w:space="0" w:color="auto"/>
        <w:left w:val="none" w:sz="0" w:space="0" w:color="auto"/>
        <w:bottom w:val="none" w:sz="0" w:space="0" w:color="auto"/>
        <w:right w:val="none" w:sz="0" w:space="0" w:color="auto"/>
      </w:divBdr>
    </w:div>
    <w:div w:id="1018506259">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2848678">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14974252">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1850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m.koschel</cp:lastModifiedBy>
  <cp:revision>3</cp:revision>
  <cp:lastPrinted>2014-08-28T15:02:00Z</cp:lastPrinted>
  <dcterms:created xsi:type="dcterms:W3CDTF">2021-07-20T12:15:00Z</dcterms:created>
  <dcterms:modified xsi:type="dcterms:W3CDTF">2021-07-20T12:18:00Z</dcterms:modified>
</cp:coreProperties>
</file>