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3B2" w:rsidRPr="002F6001" w:rsidRDefault="000733B2" w:rsidP="00647FF1">
      <w:pPr>
        <w:pStyle w:val="a"/>
        <w:rPr>
          <w:rFonts w:ascii="Arial" w:hAnsi="Arial" w:cs="Arial"/>
          <w:b/>
          <w:sz w:val="20"/>
        </w:rPr>
      </w:pPr>
    </w:p>
    <w:p w:rsidR="009D6CEA" w:rsidRDefault="009D6CEA" w:rsidP="00EF1FD5"/>
    <w:p w:rsidR="007273B1" w:rsidRDefault="007273B1" w:rsidP="00EF1FD5">
      <w:pPr>
        <w:rPr>
          <w:rFonts w:ascii="Arial" w:hAnsi="Arial" w:cs="Arial"/>
          <w:b/>
        </w:rPr>
      </w:pPr>
      <w:r>
        <w:rPr>
          <w:rFonts w:ascii="Arial" w:hAnsi="Arial" w:cs="Arial"/>
          <w:b/>
        </w:rPr>
        <w:t xml:space="preserve">FIA Continued Trust in </w:t>
      </w:r>
      <w:r w:rsidR="009D6CEA" w:rsidRPr="009D6CEA">
        <w:rPr>
          <w:rFonts w:ascii="Arial" w:hAnsi="Arial" w:cs="Arial"/>
          <w:b/>
        </w:rPr>
        <w:t xml:space="preserve">YOKOHAMA </w:t>
      </w:r>
      <w:r w:rsidR="002426A2">
        <w:rPr>
          <w:rFonts w:ascii="Arial" w:hAnsi="Arial" w:cs="Arial"/>
          <w:b/>
        </w:rPr>
        <w:t>-</w:t>
      </w:r>
    </w:p>
    <w:p w:rsidR="00EF1FD5" w:rsidRPr="009D6CEA" w:rsidRDefault="002426A2" w:rsidP="00EF1FD5">
      <w:pPr>
        <w:rPr>
          <w:rFonts w:ascii="Arial" w:hAnsi="Arial" w:cs="Arial"/>
          <w:b/>
        </w:rPr>
      </w:pPr>
      <w:r>
        <w:rPr>
          <w:rFonts w:ascii="Arial" w:hAnsi="Arial" w:cs="Arial"/>
          <w:b/>
        </w:rPr>
        <w:t>New c</w:t>
      </w:r>
      <w:r w:rsidR="007273B1">
        <w:rPr>
          <w:rFonts w:ascii="Arial" w:hAnsi="Arial" w:cs="Arial"/>
          <w:b/>
        </w:rPr>
        <w:t xml:space="preserve">ontract awarded </w:t>
      </w:r>
      <w:r w:rsidR="0033641D">
        <w:rPr>
          <w:rFonts w:ascii="Arial" w:hAnsi="Arial" w:cs="Arial"/>
          <w:b/>
        </w:rPr>
        <w:t>a</w:t>
      </w:r>
      <w:r w:rsidR="009D6CEA" w:rsidRPr="009D6CEA">
        <w:rPr>
          <w:rFonts w:ascii="Arial" w:hAnsi="Arial" w:cs="Arial"/>
          <w:b/>
        </w:rPr>
        <w:t>s official tyre supplier</w:t>
      </w:r>
      <w:r w:rsidR="007273B1">
        <w:rPr>
          <w:rFonts w:ascii="Arial" w:hAnsi="Arial" w:cs="Arial"/>
          <w:b/>
        </w:rPr>
        <w:t xml:space="preserve"> for WTCC</w:t>
      </w:r>
      <w:r w:rsidR="009D6CEA" w:rsidRPr="009D6CEA">
        <w:rPr>
          <w:rFonts w:ascii="Arial" w:hAnsi="Arial" w:cs="Arial"/>
          <w:b/>
        </w:rPr>
        <w:t>.</w:t>
      </w:r>
    </w:p>
    <w:p w:rsidR="009D6CEA" w:rsidRPr="009D6CEA" w:rsidRDefault="009D6CEA" w:rsidP="00EF1FD5">
      <w:pPr>
        <w:rPr>
          <w:rFonts w:ascii="Arial" w:hAnsi="Arial" w:cs="Arial"/>
        </w:rPr>
      </w:pPr>
    </w:p>
    <w:p w:rsidR="009D6CEA" w:rsidRPr="009D6CEA" w:rsidRDefault="009D6CEA" w:rsidP="009D6CEA">
      <w:pPr>
        <w:pStyle w:val="PlainText"/>
        <w:rPr>
          <w:rFonts w:cs="Arial"/>
        </w:rPr>
      </w:pPr>
      <w:r w:rsidRPr="009D6CEA">
        <w:rPr>
          <w:rFonts w:cs="Arial"/>
        </w:rPr>
        <w:t xml:space="preserve">The Yokohama Rubber Co. Ltd, announced today that it would continue to supply its global flagship brand "ADVAN" tyre as control tyres for the FIA World Touring Car Championship (WTCC) through to 2015. </w:t>
      </w:r>
    </w:p>
    <w:p w:rsidR="009D6CEA" w:rsidRPr="009D6CEA" w:rsidRDefault="009D6CEA" w:rsidP="009D6CEA">
      <w:pPr>
        <w:pStyle w:val="PlainText"/>
        <w:rPr>
          <w:rFonts w:cs="Arial"/>
        </w:rPr>
      </w:pPr>
    </w:p>
    <w:p w:rsidR="009D6CEA" w:rsidRPr="009D6CEA" w:rsidRDefault="009D6CEA" w:rsidP="009D6CEA">
      <w:pPr>
        <w:pStyle w:val="PlainText"/>
        <w:rPr>
          <w:rFonts w:cs="Arial"/>
        </w:rPr>
      </w:pPr>
      <w:r w:rsidRPr="009D6CEA">
        <w:rPr>
          <w:rFonts w:cs="Arial"/>
        </w:rPr>
        <w:t>YOKOHAMA has been the official tyre supplier to the WTCC since 2006, and the performance of its ADVAN racing tyres has been highly evaluated by the FIA.  ADVAN racing tyres meet all of the FIA's stringent sporting and technical requirements, and the FIA has decided to extend the contract for another 3 years.</w:t>
      </w:r>
    </w:p>
    <w:p w:rsidR="009D6CEA" w:rsidRPr="009D6CEA" w:rsidRDefault="009D6CEA" w:rsidP="009D6CEA">
      <w:pPr>
        <w:pStyle w:val="PlainText"/>
        <w:rPr>
          <w:rFonts w:cs="Arial"/>
        </w:rPr>
      </w:pPr>
    </w:p>
    <w:p w:rsidR="00DD7CE9" w:rsidRDefault="009D6CEA" w:rsidP="009D6CEA">
      <w:pPr>
        <w:pStyle w:val="PlainText"/>
        <w:rPr>
          <w:rFonts w:cs="Arial"/>
        </w:rPr>
      </w:pPr>
      <w:r w:rsidRPr="009D6CEA">
        <w:rPr>
          <w:rFonts w:cs="Arial"/>
        </w:rPr>
        <w:t>WTCC is one of the World Championships sanctioned by FIA, along with Formula 1 (F1) and the World Rally Championship (WRC). It is the world's premier touring car race which counts with the participation of leading car manufac</w:t>
      </w:r>
      <w:r w:rsidR="002D28AD">
        <w:rPr>
          <w:rFonts w:cs="Arial"/>
        </w:rPr>
        <w:t>turers including Chevrolet, B</w:t>
      </w:r>
      <w:r w:rsidR="00DD7CE9">
        <w:rPr>
          <w:rFonts w:cs="Arial"/>
        </w:rPr>
        <w:t xml:space="preserve">MW and Ford. </w:t>
      </w:r>
    </w:p>
    <w:p w:rsidR="00DD7CE9" w:rsidRDefault="00DD7CE9" w:rsidP="009D6CEA">
      <w:pPr>
        <w:pStyle w:val="PlainText"/>
        <w:rPr>
          <w:rFonts w:cs="Arial"/>
        </w:rPr>
      </w:pPr>
    </w:p>
    <w:p w:rsidR="00DD7CE9" w:rsidRDefault="00DD7CE9" w:rsidP="009D6CEA">
      <w:pPr>
        <w:pStyle w:val="PlainText"/>
        <w:rPr>
          <w:rFonts w:cs="Arial"/>
        </w:rPr>
      </w:pPr>
      <w:r>
        <w:rPr>
          <w:rFonts w:cs="Arial"/>
        </w:rPr>
        <w:t>From this year Honda have also committed to participating in the asian rounds of the WTCC as a precursor to joining the full championship in</w:t>
      </w:r>
      <w:r w:rsidR="00D32E54">
        <w:rPr>
          <w:rFonts w:cs="Arial"/>
        </w:rPr>
        <w:t xml:space="preserve"> 2013 as well as </w:t>
      </w:r>
      <w:r>
        <w:rPr>
          <w:rFonts w:cs="Arial"/>
        </w:rPr>
        <w:t xml:space="preserve">Russian manufacturer Lada, </w:t>
      </w:r>
      <w:r w:rsidR="00D32E54">
        <w:rPr>
          <w:rFonts w:cs="Arial"/>
        </w:rPr>
        <w:t xml:space="preserve">who </w:t>
      </w:r>
      <w:r>
        <w:rPr>
          <w:rFonts w:cs="Arial"/>
        </w:rPr>
        <w:t xml:space="preserve">have joined some of the European rounds and will now also consider </w:t>
      </w:r>
      <w:r w:rsidR="00D32E54">
        <w:rPr>
          <w:rFonts w:cs="Arial"/>
        </w:rPr>
        <w:t xml:space="preserve">wider </w:t>
      </w:r>
      <w:r>
        <w:rPr>
          <w:rFonts w:cs="Arial"/>
        </w:rPr>
        <w:t>participation in 2013.</w:t>
      </w:r>
    </w:p>
    <w:p w:rsidR="00DD7CE9" w:rsidRDefault="00DD7CE9" w:rsidP="009D6CEA">
      <w:pPr>
        <w:pStyle w:val="PlainText"/>
        <w:rPr>
          <w:rFonts w:cs="Arial"/>
        </w:rPr>
      </w:pPr>
    </w:p>
    <w:p w:rsidR="00DD7CE9" w:rsidRDefault="00DD7CE9" w:rsidP="009D6CEA">
      <w:pPr>
        <w:pStyle w:val="PlainText"/>
        <w:rPr>
          <w:rFonts w:cs="Arial"/>
        </w:rPr>
      </w:pPr>
      <w:r>
        <w:rPr>
          <w:rFonts w:cs="Arial"/>
        </w:rPr>
        <w:t xml:space="preserve">For its part, YOKOHAMA Europe, will continue its promotional and support activities </w:t>
      </w:r>
      <w:r w:rsidR="00D32E54">
        <w:rPr>
          <w:rFonts w:cs="Arial"/>
        </w:rPr>
        <w:t>at all WTCC</w:t>
      </w:r>
      <w:r>
        <w:rPr>
          <w:rFonts w:cs="Arial"/>
        </w:rPr>
        <w:t xml:space="preserve"> European rounds.</w:t>
      </w:r>
    </w:p>
    <w:p w:rsidR="00DD7CE9" w:rsidRDefault="00DD7CE9" w:rsidP="009D6CEA">
      <w:pPr>
        <w:pStyle w:val="PlainText"/>
        <w:rPr>
          <w:rFonts w:cs="Arial"/>
        </w:rPr>
      </w:pPr>
    </w:p>
    <w:p w:rsidR="009D6CEA" w:rsidRPr="009D6CEA" w:rsidRDefault="009D6CEA" w:rsidP="009D6CEA">
      <w:pPr>
        <w:pStyle w:val="PlainText"/>
        <w:rPr>
          <w:rFonts w:cs="Arial"/>
        </w:rPr>
      </w:pPr>
      <w:r w:rsidRPr="009D6CEA">
        <w:rPr>
          <w:rFonts w:cs="Arial"/>
        </w:rPr>
        <w:t>WTCC events are staged all over the world, mainly in Europe but also in Africa, Latin America, North America and Asia.</w:t>
      </w:r>
    </w:p>
    <w:p w:rsidR="009D6CEA" w:rsidRDefault="009D6CEA" w:rsidP="009D6CEA"/>
    <w:p w:rsidR="009D6CEA" w:rsidRDefault="00C03E19" w:rsidP="009D6CEA">
      <w:pPr>
        <w:jc w:val="center"/>
        <w:rPr>
          <w:rFonts w:ascii="Calibri" w:hAnsi="Calibri" w:cs="Calibri"/>
        </w:rPr>
      </w:pPr>
      <w:r>
        <w:rPr>
          <w:rFonts w:ascii="Calibri" w:hAnsi="Calibri" w:cs="Calibri"/>
          <w:noProof/>
          <w:lang w:val="en-US" w:eastAsia="en-US"/>
        </w:rPr>
        <w:drawing>
          <wp:inline distT="0" distB="0" distL="0" distR="0">
            <wp:extent cx="2457597" cy="983411"/>
            <wp:effectExtent l="0" t="0" r="0" b="7620"/>
            <wp:docPr id="1" name="Picture 1" descr="M:\Motorsport\01 WTCC\05 Logos\WTCC_Composite_Logos\logo_OfPartner_yokohama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otorsport\01 WTCC\05 Logos\WTCC_Composite_Logos\logo_OfPartner_yokohama_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8240" cy="995673"/>
                    </a:xfrm>
                    <a:prstGeom prst="rect">
                      <a:avLst/>
                    </a:prstGeom>
                    <a:noFill/>
                    <a:ln>
                      <a:noFill/>
                    </a:ln>
                  </pic:spPr>
                </pic:pic>
              </a:graphicData>
            </a:graphic>
          </wp:inline>
        </w:drawing>
      </w:r>
    </w:p>
    <w:p w:rsidR="009D6CEA" w:rsidRDefault="009D6CEA" w:rsidP="00EF1FD5">
      <w:pPr>
        <w:rPr>
          <w:rFonts w:ascii="Calibri" w:hAnsi="Calibri" w:cs="Calibri"/>
        </w:rPr>
      </w:pPr>
    </w:p>
    <w:p w:rsidR="009D6CEA" w:rsidRDefault="009D6CEA" w:rsidP="00EF1FD5">
      <w:pPr>
        <w:rPr>
          <w:rFonts w:ascii="Calibri" w:hAnsi="Calibri" w:cs="Calibri"/>
        </w:rPr>
      </w:pPr>
    </w:p>
    <w:p w:rsidR="0033641D" w:rsidRDefault="0033641D" w:rsidP="00EF1FD5">
      <w:pPr>
        <w:rPr>
          <w:rFonts w:ascii="Calibri" w:hAnsi="Calibri" w:cs="Calibri"/>
        </w:rPr>
      </w:pPr>
      <w:bookmarkStart w:id="0" w:name="_GoBack"/>
      <w:bookmarkEnd w:id="0"/>
    </w:p>
    <w:p w:rsidR="009D6CEA" w:rsidRDefault="009D6CEA" w:rsidP="00EF1FD5">
      <w:pPr>
        <w:rPr>
          <w:rFonts w:ascii="Calibri" w:hAnsi="Calibri" w:cs="Calibri"/>
        </w:rPr>
      </w:pPr>
    </w:p>
    <w:p w:rsidR="002F6001" w:rsidRPr="002F6001" w:rsidRDefault="002F6001" w:rsidP="002F6001">
      <w:pPr>
        <w:pStyle w:val="NoSpacing"/>
        <w:rPr>
          <w:rFonts w:ascii="Arial" w:hAnsi="Arial" w:cs="Arial"/>
          <w:b/>
          <w:bCs/>
          <w:sz w:val="20"/>
          <w:szCs w:val="20"/>
        </w:rPr>
      </w:pPr>
      <w:r w:rsidRPr="002F6001">
        <w:rPr>
          <w:rFonts w:ascii="Arial" w:hAnsi="Arial" w:cs="Arial"/>
          <w:b/>
          <w:bCs/>
          <w:sz w:val="20"/>
          <w:szCs w:val="20"/>
        </w:rPr>
        <w:t>Notes to Editors</w:t>
      </w:r>
    </w:p>
    <w:p w:rsidR="003868A1" w:rsidRDefault="002F6001" w:rsidP="002F6001">
      <w:pPr>
        <w:pStyle w:val="NoSpacing"/>
        <w:rPr>
          <w:rFonts w:ascii="MS Gothic" w:eastAsia="MS Gothic" w:hAnsi="MS Gothic" w:cs="MS Gothic"/>
          <w:sz w:val="20"/>
          <w:szCs w:val="20"/>
        </w:rPr>
      </w:pPr>
      <w:r w:rsidRPr="002F6001">
        <w:rPr>
          <w:rFonts w:ascii="Arial" w:hAnsi="Arial" w:cs="Arial"/>
          <w:b/>
          <w:bCs/>
          <w:sz w:val="20"/>
          <w:szCs w:val="20"/>
        </w:rPr>
        <w:t xml:space="preserve">YOKOHAMA is one of the leading </w:t>
      </w:r>
      <w:proofErr w:type="spellStart"/>
      <w:r w:rsidRPr="002F6001">
        <w:rPr>
          <w:rFonts w:ascii="Arial" w:hAnsi="Arial" w:cs="Arial"/>
          <w:b/>
          <w:bCs/>
          <w:sz w:val="20"/>
          <w:szCs w:val="20"/>
        </w:rPr>
        <w:t>Tyre</w:t>
      </w:r>
      <w:proofErr w:type="spellEnd"/>
      <w:r w:rsidRPr="002F6001">
        <w:rPr>
          <w:rFonts w:ascii="Arial" w:hAnsi="Arial" w:cs="Arial"/>
          <w:b/>
          <w:bCs/>
          <w:sz w:val="20"/>
          <w:szCs w:val="20"/>
        </w:rPr>
        <w:t xml:space="preserve"> manufacturers in the world and is Official </w:t>
      </w:r>
      <w:proofErr w:type="spellStart"/>
      <w:r w:rsidRPr="002F6001">
        <w:rPr>
          <w:rFonts w:ascii="Arial" w:hAnsi="Arial" w:cs="Arial"/>
          <w:b/>
          <w:bCs/>
          <w:sz w:val="20"/>
          <w:szCs w:val="20"/>
        </w:rPr>
        <w:t>Tyre</w:t>
      </w:r>
      <w:proofErr w:type="spellEnd"/>
      <w:r w:rsidRPr="002F6001">
        <w:rPr>
          <w:rFonts w:ascii="Arial" w:hAnsi="Arial" w:cs="Arial"/>
          <w:b/>
          <w:bCs/>
          <w:sz w:val="20"/>
          <w:szCs w:val="20"/>
        </w:rPr>
        <w:t xml:space="preserve"> supplier for;</w:t>
      </w:r>
      <w:r w:rsidRPr="002F6001">
        <w:rPr>
          <w:rFonts w:ascii="Arial" w:hAnsi="Arial" w:cs="Arial"/>
          <w:sz w:val="20"/>
          <w:szCs w:val="20"/>
        </w:rPr>
        <w:br/>
        <w:t>FIA World Touring Car Championship (WTCC) – since 2006</w:t>
      </w:r>
      <w:r w:rsidRPr="002F6001">
        <w:rPr>
          <w:rFonts w:ascii="Arial" w:hAnsi="Arial" w:cs="Arial"/>
          <w:sz w:val="20"/>
          <w:szCs w:val="20"/>
        </w:rPr>
        <w:br/>
        <w:t>European Touring Car Cup (ETCC) – since 2005</w:t>
      </w:r>
      <w:r w:rsidRPr="002F6001">
        <w:rPr>
          <w:rFonts w:ascii="Arial" w:hAnsi="Arial" w:cs="Arial"/>
          <w:sz w:val="20"/>
          <w:szCs w:val="20"/>
        </w:rPr>
        <w:br/>
        <w:t>Intercontinental Rally Challenge  (IRC) – since 2007</w:t>
      </w:r>
      <w:r w:rsidRPr="002F6001">
        <w:rPr>
          <w:rFonts w:ascii="Arial" w:hAnsi="Arial" w:cs="Arial"/>
          <w:sz w:val="20"/>
          <w:szCs w:val="20"/>
        </w:rPr>
        <w:br/>
        <w:t>Scandinavian Touring Car Championship (STCC) – since 2010</w:t>
      </w:r>
      <w:r w:rsidRPr="002F6001">
        <w:rPr>
          <w:rFonts w:ascii="Arial" w:hAnsi="Arial" w:cs="Arial"/>
          <w:sz w:val="20"/>
          <w:szCs w:val="20"/>
        </w:rPr>
        <w:br/>
        <w:t>Russian Touring Car Championship (RTCC) – since 2006</w:t>
      </w:r>
      <w:r w:rsidRPr="002F6001">
        <w:rPr>
          <w:rFonts w:ascii="Arial" w:hAnsi="Arial" w:cs="Arial"/>
          <w:sz w:val="20"/>
          <w:szCs w:val="20"/>
        </w:rPr>
        <w:br/>
        <w:t>Chinese Touring Car Championship (CTCC) – since 2010</w:t>
      </w:r>
      <w:r w:rsidRPr="002F6001">
        <w:rPr>
          <w:rFonts w:ascii="Arial" w:hAnsi="Arial" w:cs="Arial"/>
          <w:sz w:val="20"/>
          <w:szCs w:val="20"/>
        </w:rPr>
        <w:br/>
        <w:t>Irish Touring Car Championship (ITCC) – new for 2012</w:t>
      </w:r>
      <w:r w:rsidRPr="002F6001">
        <w:rPr>
          <w:rFonts w:ascii="Arial" w:hAnsi="Arial" w:cs="Arial"/>
          <w:sz w:val="20"/>
          <w:szCs w:val="20"/>
        </w:rPr>
        <w:br/>
        <w:t xml:space="preserve">International Formula 3 Grand Prix Macau – since 1983 </w:t>
      </w:r>
      <w:r w:rsidRPr="002F6001">
        <w:rPr>
          <w:rFonts w:ascii="Arial" w:hAnsi="Arial" w:cs="Arial"/>
          <w:sz w:val="20"/>
          <w:szCs w:val="20"/>
        </w:rPr>
        <w:br/>
        <w:t>ATS German Formula 3 – until 2005 and since 2007</w:t>
      </w:r>
      <w:r w:rsidRPr="002F6001">
        <w:rPr>
          <w:rFonts w:ascii="MS Gothic" w:eastAsia="MS Gothic" w:hAnsi="MS Gothic" w:cs="MS Gothic" w:hint="eastAsia"/>
          <w:sz w:val="20"/>
          <w:szCs w:val="20"/>
        </w:rPr>
        <w:t> </w:t>
      </w:r>
    </w:p>
    <w:p w:rsidR="002F6001" w:rsidRPr="002F6001" w:rsidRDefault="002F6001" w:rsidP="002F6001">
      <w:pPr>
        <w:pStyle w:val="NoSpacing"/>
        <w:rPr>
          <w:rFonts w:ascii="Arial" w:hAnsi="Arial" w:cs="Arial"/>
          <w:sz w:val="20"/>
          <w:szCs w:val="20"/>
        </w:rPr>
      </w:pPr>
      <w:r w:rsidRPr="002F6001">
        <w:rPr>
          <w:rFonts w:ascii="Arial" w:hAnsi="Arial" w:cs="Arial"/>
          <w:sz w:val="20"/>
          <w:szCs w:val="20"/>
        </w:rPr>
        <w:t>FIA F2 Championship – new for 2012</w:t>
      </w:r>
      <w:r w:rsidRPr="002F6001">
        <w:rPr>
          <w:rFonts w:ascii="Arial" w:hAnsi="Arial" w:cs="Arial"/>
          <w:sz w:val="20"/>
          <w:szCs w:val="20"/>
        </w:rPr>
        <w:br/>
        <w:t>Japanese Formula 3 – since 2011</w:t>
      </w:r>
    </w:p>
    <w:p w:rsidR="002F6001" w:rsidRDefault="002F6001" w:rsidP="002F6001">
      <w:pPr>
        <w:pStyle w:val="NoSpacing"/>
        <w:rPr>
          <w:rFonts w:ascii="Arial" w:hAnsi="Arial" w:cs="Arial"/>
          <w:sz w:val="20"/>
          <w:szCs w:val="20"/>
        </w:rPr>
      </w:pPr>
      <w:r w:rsidRPr="002F6001">
        <w:rPr>
          <w:rFonts w:ascii="Arial" w:hAnsi="Arial" w:cs="Arial"/>
          <w:sz w:val="20"/>
          <w:szCs w:val="20"/>
        </w:rPr>
        <w:t>ADAC GT Masters new for 2012</w:t>
      </w:r>
    </w:p>
    <w:p w:rsidR="00DD7CE9" w:rsidRDefault="00DD7CE9" w:rsidP="002F6001">
      <w:pPr>
        <w:pStyle w:val="NoSpacing"/>
        <w:rPr>
          <w:rFonts w:ascii="Arial" w:hAnsi="Arial" w:cs="Arial"/>
          <w:color w:val="1F497D"/>
          <w:sz w:val="16"/>
          <w:szCs w:val="16"/>
        </w:rPr>
      </w:pPr>
      <w:r>
        <w:rPr>
          <w:rFonts w:ascii="Arial" w:hAnsi="Arial" w:cs="Arial"/>
          <w:sz w:val="20"/>
          <w:szCs w:val="20"/>
        </w:rPr>
        <w:t xml:space="preserve">GT </w:t>
      </w:r>
      <w:r w:rsidR="002D6EFC">
        <w:rPr>
          <w:rFonts w:ascii="Arial" w:hAnsi="Arial" w:cs="Arial"/>
          <w:sz w:val="20"/>
          <w:szCs w:val="20"/>
        </w:rPr>
        <w:t>Asia ne</w:t>
      </w:r>
      <w:r>
        <w:rPr>
          <w:rFonts w:ascii="Arial" w:hAnsi="Arial" w:cs="Arial"/>
          <w:sz w:val="20"/>
          <w:szCs w:val="20"/>
        </w:rPr>
        <w:t>w for 2012</w:t>
      </w:r>
    </w:p>
    <w:sectPr w:rsidR="00DD7CE9" w:rsidSect="00C22B32">
      <w:headerReference w:type="default" r:id="rId9"/>
      <w:footerReference w:type="default" r:id="rId1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20D" w:rsidRDefault="004D720D" w:rsidP="00B25742">
      <w:r>
        <w:separator/>
      </w:r>
    </w:p>
  </w:endnote>
  <w:endnote w:type="continuationSeparator" w:id="0">
    <w:p w:rsidR="004D720D" w:rsidRDefault="004D720D"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ヒラギノ角ゴ Pro W3">
    <w:altName w:val="Times New Roman"/>
    <w:charset w:val="0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Default="00CE6EBD">
    <w:pPr>
      <w:pStyle w:val="Footer"/>
    </w:pPr>
    <w:r>
      <w:rPr>
        <w:noProof/>
        <w:lang w:val="en-US" w:eastAsia="en-US"/>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lang w:val="en-US" w:eastAsia="en-US"/>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lang w:val="en-US" w:eastAsia="en-US"/>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lang w:val="en-US" w:eastAsia="en-US"/>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lang w:val="en-US" w:eastAsia="en-US"/>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sidR="002F6001">
      <w:rPr>
        <w:noProof/>
        <w:lang w:val="en-US" w:eastAsia="en-US"/>
      </w:rPr>
      <mc:AlternateContent>
        <mc:Choice Requires="wps">
          <w:drawing>
            <wp:anchor distT="0" distB="0" distL="114300" distR="114300" simplePos="0" relativeHeight="251669504" behindDoc="0" locked="0" layoutInCell="0" allowOverlap="1">
              <wp:simplePos x="0" y="0"/>
              <wp:positionH relativeFrom="page">
                <wp:posOffset>6268720</wp:posOffset>
              </wp:positionH>
              <wp:positionV relativeFrom="page">
                <wp:posOffset>9721215</wp:posOffset>
              </wp:positionV>
              <wp:extent cx="530860" cy="214630"/>
              <wp:effectExtent l="0" t="0" r="2540" b="0"/>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116" w:rsidRPr="00C22B32" w:rsidRDefault="00CE6EBD" w:rsidP="00C22B32">
                          <w:pPr>
                            <w:pBdr>
                              <w:top w:val="single" w:sz="4" w:space="0" w:color="D8D8D8"/>
                            </w:pBdr>
                            <w:rPr>
                              <w:rFonts w:ascii="Arial" w:hAnsi="Arial" w:cs="Arial"/>
                              <w:sz w:val="16"/>
                              <w:szCs w:val="16"/>
                            </w:rPr>
                          </w:pPr>
                          <w:r>
                            <w:rPr>
                              <w:rFonts w:ascii="Arial" w:hAnsi="Arial" w:cs="Arial"/>
                              <w:sz w:val="16"/>
                              <w:szCs w:val="16"/>
                            </w:rPr>
                            <w:t>Page</w:t>
                          </w:r>
                          <w:r w:rsidR="00B174AB" w:rsidRPr="00C22B32">
                            <w:rPr>
                              <w:rFonts w:ascii="Arial" w:hAnsi="Arial" w:cs="Arial"/>
                              <w:sz w:val="16"/>
                              <w:szCs w:val="16"/>
                            </w:rPr>
                            <w:fldChar w:fldCharType="begin"/>
                          </w:r>
                          <w:r w:rsidR="00A36116" w:rsidRPr="00C22B32">
                            <w:rPr>
                              <w:rFonts w:ascii="Arial" w:hAnsi="Arial" w:cs="Arial"/>
                              <w:sz w:val="16"/>
                              <w:szCs w:val="16"/>
                            </w:rPr>
                            <w:instrText xml:space="preserve"> PAGE   \* MERGEFORMAT </w:instrText>
                          </w:r>
                          <w:r w:rsidR="00B174AB" w:rsidRPr="00C22B32">
                            <w:rPr>
                              <w:rFonts w:ascii="Arial" w:hAnsi="Arial" w:cs="Arial"/>
                              <w:sz w:val="16"/>
                              <w:szCs w:val="16"/>
                            </w:rPr>
                            <w:fldChar w:fldCharType="separate"/>
                          </w:r>
                          <w:r w:rsidR="0033641D">
                            <w:rPr>
                              <w:rFonts w:ascii="Arial" w:hAnsi="Arial" w:cs="Arial"/>
                              <w:noProof/>
                              <w:sz w:val="16"/>
                              <w:szCs w:val="16"/>
                            </w:rPr>
                            <w:t>1</w:t>
                          </w:r>
                          <w:r w:rsidR="00B174AB" w:rsidRPr="00C22B32">
                            <w:rPr>
                              <w:rFonts w:ascii="Arial" w:hAnsi="Arial" w:cs="Arial"/>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id="Rectangle 13" o:spid="_x0000_s1026" style="position:absolute;margin-left:493.6pt;margin-top:765.45pt;width:41.8pt;height:16.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rxifgIAAP4EAAAOAAAAZHJzL2Uyb0RvYy54bWysVF1v0zAUfUfiP1h+7/KxtGuipdM+CEIa&#10;MDH4Aa7tNBaObWy36Yb471w7bdcCDwiRh8Qf1yfn3nOuL6+2vUQbbp3QqsbZWYoRV1QzoVY1/vK5&#10;mcwxcp4oRqRWvMZP3OGrxetXl4OpeK47LRm3CECUqwZT4857UyWJox3viTvThivYbLXtiYepXSXM&#10;kgHQe5nkaTpLBm2ZsZpy52D1btzEi4jftpz6j23ruEeyxsDNx7eN72V4J4tLUq0sMZ2gOxrkH1j0&#10;RCj46QHqjniC1lb8BtULarXTrT+juk902wrKYw6QTZb+ks1jRwyPuUBxnDmUyf0/WPph82CRYDUG&#10;oRTpQaJPUDSiVpKj7DzUZzCugrBH82BDhs7ca/rVIaVvOwjj19bqoeOEAassxCcnB8LEwVG0HN5r&#10;BvBk7XUs1ba1fQCEIqBtVOTpoAjfekRhcXqezmegG4WtPCtm51GxhFT7w8Y6/5brHoVBjS1wj+Bk&#10;c+98IEOqfUgkr6VgjZAyTuxqeSst2hAwRxOfyB9yPA6TKgQrHY6NiOMKcIR/hL3ANor9vczyIr3J&#10;y0kzm19MiqaYTsqLdD5Js/KmnKVFWdw1PwLBrKg6wRhX90LxvfGy4u+E3bXAaJloPTTUuJzm05j7&#10;CXt3nGQanz8l2QsPfShFD0Y4BJEq6PpGMUibVJ4IOY6TU/qxylCD/TdWJbogCD8ayG+XW0AJblhq&#10;9gR+sBr0Amnh8oBBp+0zRgM0Yo3dtzWxHCP5ToGnQtfGQTG9yGFi96vL41WiKEDU2GM0Dm/92OVr&#10;Y8Wqgz9kY23MNfivEdEbL2x2roUmi0nsLoTQxcfzGPVybS1+AgAA//8DAFBLAwQUAAYACAAAACEA&#10;Q1/8neAAAAAOAQAADwAAAGRycy9kb3ducmV2LnhtbEyPO0/EMBCEeyT+g7VIdJxNDvIizglOoqBA&#10;guNR+xKTRNjryPYl4d+zqaDcmU+zM9VusYZN2ofBoYTrjQCmsXHtgJ2E97fHqxxYiApbZRxqCT86&#10;wK4+P6tU2boZX/V0iB2jEAylktDHOJach6bXVoWNGzWS9+W8VZFO3/HWq5nCreGJECm3akD60KtR&#10;73vdfB9OVsKyfdmLefr49OlTjkX2YJ4xMVJeXiz3d8CiXuIfDGt9qg41dTq6E7aBGQlFniWEknG7&#10;FQWwFRGZoDnHVUtvMuB1xf/PqH8BAAD//wMAUEsBAi0AFAAGAAgAAAAhALaDOJL+AAAA4QEAABMA&#10;AAAAAAAAAAAAAAAAAAAAAFtDb250ZW50X1R5cGVzXS54bWxQSwECLQAUAAYACAAAACEAOP0h/9YA&#10;AACUAQAACwAAAAAAAAAAAAAAAAAvAQAAX3JlbHMvLnJlbHNQSwECLQAUAAYACAAAACEA9/a8Yn4C&#10;AAD+BAAADgAAAAAAAAAAAAAAAAAuAgAAZHJzL2Uyb0RvYy54bWxQSwECLQAUAAYACAAAACEAQ1/8&#10;neAAAAAOAQAADwAAAAAAAAAAAAAAAADYBAAAZHJzL2Rvd25yZXYueG1sUEsFBgAAAAAEAAQA8wAA&#10;AOUFAAAAAA==&#10;" o:allowincell="f" stroked="f">
              <v:textbox style="mso-fit-shape-to-text:t" inset="0,,0">
                <w:txbxContent>
                  <w:p w:rsidR="00A36116" w:rsidRPr="00C22B32" w:rsidRDefault="00CE6EBD" w:rsidP="00C22B32">
                    <w:pPr>
                      <w:pBdr>
                        <w:top w:val="single" w:sz="4" w:space="0" w:color="D8D8D8"/>
                      </w:pBdr>
                      <w:rPr>
                        <w:rFonts w:ascii="Arial" w:hAnsi="Arial" w:cs="Arial"/>
                        <w:sz w:val="16"/>
                        <w:szCs w:val="16"/>
                      </w:rPr>
                    </w:pPr>
                    <w:r>
                      <w:rPr>
                        <w:rFonts w:ascii="Arial" w:hAnsi="Arial" w:cs="Arial"/>
                        <w:sz w:val="16"/>
                        <w:szCs w:val="16"/>
                      </w:rPr>
                      <w:t>Page</w:t>
                    </w:r>
                    <w:r w:rsidR="00B174AB" w:rsidRPr="00C22B32">
                      <w:rPr>
                        <w:rFonts w:ascii="Arial" w:hAnsi="Arial" w:cs="Arial"/>
                        <w:sz w:val="16"/>
                        <w:szCs w:val="16"/>
                      </w:rPr>
                      <w:fldChar w:fldCharType="begin"/>
                    </w:r>
                    <w:r w:rsidR="00A36116" w:rsidRPr="00C22B32">
                      <w:rPr>
                        <w:rFonts w:ascii="Arial" w:hAnsi="Arial" w:cs="Arial"/>
                        <w:sz w:val="16"/>
                        <w:szCs w:val="16"/>
                      </w:rPr>
                      <w:instrText xml:space="preserve"> PAGE   \* MERGEFORMAT </w:instrText>
                    </w:r>
                    <w:r w:rsidR="00B174AB" w:rsidRPr="00C22B32">
                      <w:rPr>
                        <w:rFonts w:ascii="Arial" w:hAnsi="Arial" w:cs="Arial"/>
                        <w:sz w:val="16"/>
                        <w:szCs w:val="16"/>
                      </w:rPr>
                      <w:fldChar w:fldCharType="separate"/>
                    </w:r>
                    <w:r w:rsidR="0033641D">
                      <w:rPr>
                        <w:rFonts w:ascii="Arial" w:hAnsi="Arial" w:cs="Arial"/>
                        <w:noProof/>
                        <w:sz w:val="16"/>
                        <w:szCs w:val="16"/>
                      </w:rPr>
                      <w:t>1</w:t>
                    </w:r>
                    <w:r w:rsidR="00B174AB" w:rsidRPr="00C22B32">
                      <w:rPr>
                        <w:rFonts w:ascii="Arial" w:hAnsi="Arial" w:cs="Arial"/>
                        <w:sz w:val="16"/>
                        <w:szCs w:val="16"/>
                      </w:rPr>
                      <w:fldChar w:fldCharType="end"/>
                    </w:r>
                  </w:p>
                </w:txbxContent>
              </v:textbox>
              <w10:wrap anchorx="page" anchory="page"/>
            </v:rect>
          </w:pict>
        </mc:Fallback>
      </mc:AlternateContent>
    </w:r>
    <w:r>
      <w:rPr>
        <w:noProof/>
        <w:lang w:val="en-US" w:eastAsia="en-US"/>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2F6001">
      <w:rPr>
        <w:noProof/>
        <w:lang w:val="en-US" w:eastAsia="en-US"/>
      </w:rPr>
      <mc:AlternateContent>
        <mc:Choice Requires="wps">
          <w:drawing>
            <wp:anchor distT="0" distB="0" distL="114300" distR="114300" simplePos="0" relativeHeight="251666432" behindDoc="0" locked="0" layoutInCell="1" allowOverlap="1">
              <wp:simplePos x="0" y="0"/>
              <wp:positionH relativeFrom="margin">
                <wp:posOffset>-139065</wp:posOffset>
              </wp:positionH>
              <wp:positionV relativeFrom="margin">
                <wp:posOffset>9084310</wp:posOffset>
              </wp:positionV>
              <wp:extent cx="6038850" cy="9525"/>
              <wp:effectExtent l="0" t="0" r="19050" b="285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20D" w:rsidRDefault="004D720D" w:rsidP="00B25742">
      <w:r>
        <w:separator/>
      </w:r>
    </w:p>
  </w:footnote>
  <w:footnote w:type="continuationSeparator" w:id="0">
    <w:p w:rsidR="004D720D" w:rsidRDefault="004D720D" w:rsidP="00B257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116" w:rsidRPr="00B25742" w:rsidRDefault="00CE6EBD" w:rsidP="00B25742">
    <w:pPr>
      <w:pStyle w:val="Header"/>
    </w:pPr>
    <w:r>
      <w:rPr>
        <w:noProof/>
        <w:lang w:val="en-US" w:eastAsia="en-US"/>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2F6001">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-1128395</wp:posOffset>
              </wp:positionH>
              <wp:positionV relativeFrom="paragraph">
                <wp:posOffset>-125730</wp:posOffset>
              </wp:positionV>
              <wp:extent cx="7820025" cy="561975"/>
              <wp:effectExtent l="0" t="0" r="28575" b="47625"/>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A+yAIAAKQFAAAOAAAAZHJzL2Uyb0RvYy54bWysVNtu1DAQfUfiHyy/b3NpdnNRs1UvLEIq&#10;UFEQz97YSSwcO9jezbaIf2fsbJaUviBEIlkeezw+c+Z4Li4PnUB7pg1XssTRWYgRk5WiXDYl/vJ5&#10;s8gwMpZISoSSrMSPzODL9etXF0NfsFi1SlCmEQSRphj6ErfW9kUQmKplHTFnqmcSNmulO2LB1E1A&#10;NRkgeieCOAxXwaA07bWqmDGwejtu4rWPX9essh/r2jCLRIkBm/Wj9uPWjcH6ghSNJn3LqyMM8g8o&#10;OsIlXHoKdUssQTvNX4TqeKWVUbU9q1QXqLrmFfM5QDZR+Ec2Dy3pmc8FyDH9iSbz/8JWH/b3GnEK&#10;tQN6JOmgRp+ANSIbwVDk+Bl6U4DbQ3+vXYamv1PVN4OkumnBi11prYaWEQqovH/w7IAzDBxF2+G9&#10;ohCd7KzyVB1q3bmAQAI6+Io8nirCDhZVsJhmUOR4iVEFe8tVlKdLBykgxXS618a+ZapDblJiDdh9&#10;dLK/M3Z0nVw8eiU43XAhvKGb7Y3QaE+cOvx3jG7mbkI6Z6ncsTHiuMK8vuAan8XOMv3Q0gFR7oDE&#10;2XkO2qccxHaehaswTzEiooFXUlmNkVb2K7etL7FL+wWedOP+MRfRt2REuXQoJ5AjfE+Hmq731jNk&#10;wOURo2PVi/JHHsVJeB3ni80qSxfJJlku8jTMFmGUX+erMMmT281Pd3eUFC2nlMk7Ltn0QKLk7wR4&#10;fKqjtP0TQYNjI4IUfL5zls28GJvY/VOec7eOA89I8K7E2alipHACfCMplIcUlnAxzoPn+EduDlAv&#10;ENBEi5erU+io9K2ij6BWKI+rimttMGmVfsJogDZRYvN9RzTDSLyToPg8ShLXV7yRLNMYDD3f2c53&#10;iKwgVIktSMFPb+zYi3a95k0LN0WeGKmu4JXU3AvYvaARFeB2BrQCn8GxbbleM7e91+/muv4F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aHEA+yAIAAKQFAAAOAAAAAAAAAAAAAAAAAC4CAABkcnMvZTJvRG9jLnhtbFBL&#10;AQItABQABgAIAAAAIQBILZH94AAAAAwBAAAPAAAAAAAAAAAAAAAAACIFAABkcnMvZG93bnJldi54&#10;bWxQSwUGAAAAAAQABADzAAAALwYAAAAA&#10;" fillcolor="black" stroked="f" strokecolor="#f2f2f2" strokeweight="3pt">
              <v:shadow on="t" color="#7f7f7f" opacity=".5" offset="1pt"/>
            </v:rect>
          </w:pict>
        </mc:Fallback>
      </mc:AlternateContent>
    </w:r>
    <w:r w:rsidR="00A36116">
      <w:tab/>
    </w:r>
    <w:r w:rsidR="00A36116">
      <w:tab/>
    </w:r>
    <w:r w:rsidR="00A36116">
      <w:tab/>
    </w:r>
    <w:r w:rsidR="00A36116">
      <w:tab/>
    </w:r>
    <w:r w:rsidR="00A36116">
      <w:tab/>
    </w:r>
    <w:r w:rsidR="00A36116">
      <w:tab/>
    </w:r>
    <w:r w:rsidR="00A3611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590E"/>
    <w:rsid w:val="00054F13"/>
    <w:rsid w:val="000575F0"/>
    <w:rsid w:val="00067458"/>
    <w:rsid w:val="0007140A"/>
    <w:rsid w:val="000733B2"/>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26A2"/>
    <w:rsid w:val="00243F79"/>
    <w:rsid w:val="00246062"/>
    <w:rsid w:val="002572B8"/>
    <w:rsid w:val="00260EFB"/>
    <w:rsid w:val="00274C82"/>
    <w:rsid w:val="00275A4B"/>
    <w:rsid w:val="002B4A48"/>
    <w:rsid w:val="002B5189"/>
    <w:rsid w:val="002C0978"/>
    <w:rsid w:val="002C0A7F"/>
    <w:rsid w:val="002D25BD"/>
    <w:rsid w:val="002D28AD"/>
    <w:rsid w:val="002D6EFC"/>
    <w:rsid w:val="002E02D5"/>
    <w:rsid w:val="002F3E51"/>
    <w:rsid w:val="002F6001"/>
    <w:rsid w:val="003013B0"/>
    <w:rsid w:val="00304B85"/>
    <w:rsid w:val="00311017"/>
    <w:rsid w:val="0031357D"/>
    <w:rsid w:val="00313944"/>
    <w:rsid w:val="0031608C"/>
    <w:rsid w:val="003209E6"/>
    <w:rsid w:val="00322B38"/>
    <w:rsid w:val="00335F43"/>
    <w:rsid w:val="0033641D"/>
    <w:rsid w:val="00351212"/>
    <w:rsid w:val="00351EE5"/>
    <w:rsid w:val="00354D44"/>
    <w:rsid w:val="0036037C"/>
    <w:rsid w:val="003623C5"/>
    <w:rsid w:val="00363ABA"/>
    <w:rsid w:val="0037342F"/>
    <w:rsid w:val="003735FF"/>
    <w:rsid w:val="003839F7"/>
    <w:rsid w:val="003868A1"/>
    <w:rsid w:val="00397BAB"/>
    <w:rsid w:val="003D3627"/>
    <w:rsid w:val="003D497F"/>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1E30"/>
    <w:rsid w:val="004814AA"/>
    <w:rsid w:val="00487F40"/>
    <w:rsid w:val="00493C04"/>
    <w:rsid w:val="00496771"/>
    <w:rsid w:val="004A191D"/>
    <w:rsid w:val="004D20A5"/>
    <w:rsid w:val="004D720D"/>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6C8"/>
    <w:rsid w:val="005E2DD4"/>
    <w:rsid w:val="005E4B8F"/>
    <w:rsid w:val="005F1E73"/>
    <w:rsid w:val="005F58F9"/>
    <w:rsid w:val="005F66AC"/>
    <w:rsid w:val="006008EC"/>
    <w:rsid w:val="006014A2"/>
    <w:rsid w:val="006156B5"/>
    <w:rsid w:val="00617FE7"/>
    <w:rsid w:val="00621BFD"/>
    <w:rsid w:val="00625618"/>
    <w:rsid w:val="0063001A"/>
    <w:rsid w:val="006323CF"/>
    <w:rsid w:val="00646328"/>
    <w:rsid w:val="00647FF1"/>
    <w:rsid w:val="00656B27"/>
    <w:rsid w:val="006635D5"/>
    <w:rsid w:val="0067108A"/>
    <w:rsid w:val="00675966"/>
    <w:rsid w:val="00683969"/>
    <w:rsid w:val="00690553"/>
    <w:rsid w:val="00694568"/>
    <w:rsid w:val="006E4823"/>
    <w:rsid w:val="006E73A5"/>
    <w:rsid w:val="006F15C3"/>
    <w:rsid w:val="006F3B42"/>
    <w:rsid w:val="006F60B2"/>
    <w:rsid w:val="007050FA"/>
    <w:rsid w:val="00711850"/>
    <w:rsid w:val="00713004"/>
    <w:rsid w:val="00726A94"/>
    <w:rsid w:val="007273B1"/>
    <w:rsid w:val="007371FC"/>
    <w:rsid w:val="00741582"/>
    <w:rsid w:val="00741F18"/>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51CCA"/>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20097"/>
    <w:rsid w:val="009463A0"/>
    <w:rsid w:val="009519DF"/>
    <w:rsid w:val="0095759E"/>
    <w:rsid w:val="009613A0"/>
    <w:rsid w:val="00961410"/>
    <w:rsid w:val="009619BE"/>
    <w:rsid w:val="00974A2C"/>
    <w:rsid w:val="0099126E"/>
    <w:rsid w:val="009B41F0"/>
    <w:rsid w:val="009B59C5"/>
    <w:rsid w:val="009C71C3"/>
    <w:rsid w:val="009D6CEA"/>
    <w:rsid w:val="009E3076"/>
    <w:rsid w:val="009E4272"/>
    <w:rsid w:val="009E7269"/>
    <w:rsid w:val="009F24B3"/>
    <w:rsid w:val="009F42A7"/>
    <w:rsid w:val="009F538B"/>
    <w:rsid w:val="00A15A12"/>
    <w:rsid w:val="00A16ECF"/>
    <w:rsid w:val="00A3398D"/>
    <w:rsid w:val="00A36116"/>
    <w:rsid w:val="00A40E12"/>
    <w:rsid w:val="00A41960"/>
    <w:rsid w:val="00A57484"/>
    <w:rsid w:val="00A57919"/>
    <w:rsid w:val="00A8364B"/>
    <w:rsid w:val="00A8404E"/>
    <w:rsid w:val="00A910FF"/>
    <w:rsid w:val="00A9199E"/>
    <w:rsid w:val="00A96180"/>
    <w:rsid w:val="00A9620A"/>
    <w:rsid w:val="00A97B62"/>
    <w:rsid w:val="00A97FD1"/>
    <w:rsid w:val="00AA1E7A"/>
    <w:rsid w:val="00AA46B2"/>
    <w:rsid w:val="00AA59AA"/>
    <w:rsid w:val="00AB29FB"/>
    <w:rsid w:val="00AB3D14"/>
    <w:rsid w:val="00AC5A73"/>
    <w:rsid w:val="00AD010A"/>
    <w:rsid w:val="00AD2D5D"/>
    <w:rsid w:val="00AD718F"/>
    <w:rsid w:val="00AE089E"/>
    <w:rsid w:val="00AE1937"/>
    <w:rsid w:val="00AE72AE"/>
    <w:rsid w:val="00AF2E2D"/>
    <w:rsid w:val="00AF544C"/>
    <w:rsid w:val="00AF6A51"/>
    <w:rsid w:val="00B02DEB"/>
    <w:rsid w:val="00B1623F"/>
    <w:rsid w:val="00B174AB"/>
    <w:rsid w:val="00B20DED"/>
    <w:rsid w:val="00B25742"/>
    <w:rsid w:val="00B325CA"/>
    <w:rsid w:val="00B3624C"/>
    <w:rsid w:val="00B41992"/>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3E19"/>
    <w:rsid w:val="00C056C4"/>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32E54"/>
    <w:rsid w:val="00D40FA3"/>
    <w:rsid w:val="00D573A7"/>
    <w:rsid w:val="00D664E5"/>
    <w:rsid w:val="00D91F7B"/>
    <w:rsid w:val="00D97A85"/>
    <w:rsid w:val="00DA2C0A"/>
    <w:rsid w:val="00DB3A02"/>
    <w:rsid w:val="00DD0D96"/>
    <w:rsid w:val="00DD7CE9"/>
    <w:rsid w:val="00DE325A"/>
    <w:rsid w:val="00DF4379"/>
    <w:rsid w:val="00E01BDE"/>
    <w:rsid w:val="00E12D3E"/>
    <w:rsid w:val="00E20F25"/>
    <w:rsid w:val="00E211BC"/>
    <w:rsid w:val="00E229FF"/>
    <w:rsid w:val="00E5238B"/>
    <w:rsid w:val="00E67B6E"/>
    <w:rsid w:val="00E90052"/>
    <w:rsid w:val="00E93A9D"/>
    <w:rsid w:val="00EB5F76"/>
    <w:rsid w:val="00EC20F6"/>
    <w:rsid w:val="00EE33B4"/>
    <w:rsid w:val="00EE3A56"/>
    <w:rsid w:val="00EE3CAE"/>
    <w:rsid w:val="00EF13FD"/>
    <w:rsid w:val="00EF1FD5"/>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44"/>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742"/>
    <w:pPr>
      <w:tabs>
        <w:tab w:val="center" w:pos="4536"/>
        <w:tab w:val="right" w:pos="9072"/>
      </w:tabs>
    </w:pPr>
  </w:style>
  <w:style w:type="character" w:customStyle="1" w:styleId="HeaderChar">
    <w:name w:val="Header Char"/>
    <w:basedOn w:val="DefaultParagraphFont"/>
    <w:link w:val="Header"/>
    <w:uiPriority w:val="99"/>
    <w:rsid w:val="00B25742"/>
  </w:style>
  <w:style w:type="paragraph" w:styleId="Footer">
    <w:name w:val="footer"/>
    <w:basedOn w:val="Normal"/>
    <w:link w:val="FooterChar"/>
    <w:uiPriority w:val="99"/>
    <w:unhideWhenUsed/>
    <w:rsid w:val="00B25742"/>
    <w:pPr>
      <w:tabs>
        <w:tab w:val="center" w:pos="4536"/>
        <w:tab w:val="right" w:pos="9072"/>
      </w:tabs>
    </w:pPr>
  </w:style>
  <w:style w:type="character" w:customStyle="1" w:styleId="FooterChar">
    <w:name w:val="Footer Char"/>
    <w:basedOn w:val="DefaultParagraphFont"/>
    <w:link w:val="Footer"/>
    <w:uiPriority w:val="99"/>
    <w:rsid w:val="00B25742"/>
  </w:style>
  <w:style w:type="paragraph" w:styleId="BalloonText">
    <w:name w:val="Balloon Text"/>
    <w:basedOn w:val="Normal"/>
    <w:link w:val="BalloonTextChar"/>
    <w:uiPriority w:val="99"/>
    <w:semiHidden/>
    <w:unhideWhenUsed/>
    <w:rsid w:val="00B25742"/>
    <w:rPr>
      <w:rFonts w:ascii="Tahoma" w:hAnsi="Tahoma" w:cs="Tahoma"/>
      <w:sz w:val="16"/>
      <w:szCs w:val="16"/>
    </w:rPr>
  </w:style>
  <w:style w:type="character" w:customStyle="1" w:styleId="BalloonTextChar">
    <w:name w:val="Balloon Text Char"/>
    <w:basedOn w:val="DefaultParagraphFont"/>
    <w:link w:val="BalloonText"/>
    <w:uiPriority w:val="99"/>
    <w:semiHidden/>
    <w:rsid w:val="00B25742"/>
    <w:rPr>
      <w:rFonts w:ascii="Tahoma" w:hAnsi="Tahoma" w:cs="Tahoma"/>
      <w:sz w:val="16"/>
      <w:szCs w:val="16"/>
    </w:rPr>
  </w:style>
  <w:style w:type="paragraph" w:styleId="BodyText">
    <w:name w:val="Body Text"/>
    <w:basedOn w:val="Normal"/>
    <w:link w:val="BodyTextChar"/>
    <w:rsid w:val="00C47E5D"/>
    <w:pPr>
      <w:spacing w:after="120"/>
    </w:pPr>
    <w:rPr>
      <w:rFonts w:ascii="Arial" w:eastAsia="MS Mincho" w:hAnsi="Arial"/>
      <w:szCs w:val="20"/>
      <w:lang w:val="en-GB"/>
    </w:rPr>
  </w:style>
  <w:style w:type="character" w:customStyle="1" w:styleId="BodyTextChar">
    <w:name w:val="Body Text Char"/>
    <w:basedOn w:val="DefaultParagraphFont"/>
    <w:link w:val="BodyText"/>
    <w:rsid w:val="00C47E5D"/>
    <w:rPr>
      <w:rFonts w:ascii="Arial" w:eastAsia="MS Mincho" w:hAnsi="Arial" w:cs="Times New Roman"/>
      <w:szCs w:val="20"/>
      <w:lang w:val="en-GB" w:eastAsia="de-DE"/>
    </w:rPr>
  </w:style>
  <w:style w:type="table" w:customStyle="1" w:styleId="MittlereSchattierung11">
    <w:name w:val="Mittlere Schattierung 11"/>
    <w:basedOn w:val="TableNormal"/>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TableNormal"/>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001227"/>
    <w:pPr>
      <w:spacing w:before="100" w:beforeAutospacing="1" w:after="100" w:afterAutospacing="1"/>
    </w:pPr>
  </w:style>
  <w:style w:type="character" w:styleId="Hyperlink">
    <w:name w:val="Hyperlink"/>
    <w:basedOn w:val="DefaultParagraphFont"/>
    <w:uiPriority w:val="99"/>
    <w:unhideWhenUsed/>
    <w:rsid w:val="00001227"/>
    <w:rPr>
      <w:color w:val="0000FF"/>
      <w:u w:val="single"/>
    </w:rPr>
  </w:style>
  <w:style w:type="paragraph" w:styleId="PlainText">
    <w:name w:val="Plain Text"/>
    <w:basedOn w:val="Normal"/>
    <w:link w:val="PlainTextChar"/>
    <w:uiPriority w:val="99"/>
    <w:semiHidden/>
    <w:unhideWhenUsed/>
    <w:rsid w:val="00AD010A"/>
    <w:rPr>
      <w:rFonts w:ascii="Arial" w:hAnsi="Arial"/>
      <w:sz w:val="21"/>
      <w:szCs w:val="21"/>
    </w:rPr>
  </w:style>
  <w:style w:type="character" w:customStyle="1" w:styleId="PlainTextChar">
    <w:name w:val="Plain Text Char"/>
    <w:basedOn w:val="DefaultParagraphFont"/>
    <w:link w:val="PlainText"/>
    <w:uiPriority w:val="99"/>
    <w:semiHidden/>
    <w:rsid w:val="00AD010A"/>
    <w:rPr>
      <w:rFonts w:ascii="Arial" w:hAnsi="Arial"/>
      <w:sz w:val="21"/>
      <w:szCs w:val="21"/>
    </w:rPr>
  </w:style>
  <w:style w:type="paragraph" w:customStyle="1" w:styleId="a">
    <w:name w:val="本文"/>
    <w:rsid w:val="00647FF1"/>
    <w:rPr>
      <w:rFonts w:ascii="ヒラギノ角ゴ Pro W3" w:eastAsia="ヒラギノ角ゴ Pro W3" w:hAnsi="ヒラギノ角ゴ Pro W3"/>
      <w:color w:val="000000"/>
      <w:sz w:val="24"/>
    </w:rPr>
  </w:style>
  <w:style w:type="paragraph" w:styleId="NoSpacing">
    <w:name w:val="No Spacing"/>
    <w:basedOn w:val="Normal"/>
    <w:uiPriority w:val="1"/>
    <w:qFormat/>
    <w:rsid w:val="002F6001"/>
    <w:rPr>
      <w:rFonts w:ascii="Calibri" w:eastAsiaTheme="minorHAnsi" w:hAnsi="Calibri" w:cs="Calibr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3B44"/>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742"/>
    <w:pPr>
      <w:tabs>
        <w:tab w:val="center" w:pos="4536"/>
        <w:tab w:val="right" w:pos="9072"/>
      </w:tabs>
    </w:pPr>
  </w:style>
  <w:style w:type="character" w:customStyle="1" w:styleId="HeaderChar">
    <w:name w:val="Header Char"/>
    <w:basedOn w:val="DefaultParagraphFont"/>
    <w:link w:val="Header"/>
    <w:uiPriority w:val="99"/>
    <w:rsid w:val="00B25742"/>
  </w:style>
  <w:style w:type="paragraph" w:styleId="Footer">
    <w:name w:val="footer"/>
    <w:basedOn w:val="Normal"/>
    <w:link w:val="FooterChar"/>
    <w:uiPriority w:val="99"/>
    <w:unhideWhenUsed/>
    <w:rsid w:val="00B25742"/>
    <w:pPr>
      <w:tabs>
        <w:tab w:val="center" w:pos="4536"/>
        <w:tab w:val="right" w:pos="9072"/>
      </w:tabs>
    </w:pPr>
  </w:style>
  <w:style w:type="character" w:customStyle="1" w:styleId="FooterChar">
    <w:name w:val="Footer Char"/>
    <w:basedOn w:val="DefaultParagraphFont"/>
    <w:link w:val="Footer"/>
    <w:uiPriority w:val="99"/>
    <w:rsid w:val="00B25742"/>
  </w:style>
  <w:style w:type="paragraph" w:styleId="BalloonText">
    <w:name w:val="Balloon Text"/>
    <w:basedOn w:val="Normal"/>
    <w:link w:val="BalloonTextChar"/>
    <w:uiPriority w:val="99"/>
    <w:semiHidden/>
    <w:unhideWhenUsed/>
    <w:rsid w:val="00B25742"/>
    <w:rPr>
      <w:rFonts w:ascii="Tahoma" w:hAnsi="Tahoma" w:cs="Tahoma"/>
      <w:sz w:val="16"/>
      <w:szCs w:val="16"/>
    </w:rPr>
  </w:style>
  <w:style w:type="character" w:customStyle="1" w:styleId="BalloonTextChar">
    <w:name w:val="Balloon Text Char"/>
    <w:basedOn w:val="DefaultParagraphFont"/>
    <w:link w:val="BalloonText"/>
    <w:uiPriority w:val="99"/>
    <w:semiHidden/>
    <w:rsid w:val="00B25742"/>
    <w:rPr>
      <w:rFonts w:ascii="Tahoma" w:hAnsi="Tahoma" w:cs="Tahoma"/>
      <w:sz w:val="16"/>
      <w:szCs w:val="16"/>
    </w:rPr>
  </w:style>
  <w:style w:type="paragraph" w:styleId="BodyText">
    <w:name w:val="Body Text"/>
    <w:basedOn w:val="Normal"/>
    <w:link w:val="BodyTextChar"/>
    <w:rsid w:val="00C47E5D"/>
    <w:pPr>
      <w:spacing w:after="120"/>
    </w:pPr>
    <w:rPr>
      <w:rFonts w:ascii="Arial" w:eastAsia="MS Mincho" w:hAnsi="Arial"/>
      <w:szCs w:val="20"/>
      <w:lang w:val="en-GB"/>
    </w:rPr>
  </w:style>
  <w:style w:type="character" w:customStyle="1" w:styleId="BodyTextChar">
    <w:name w:val="Body Text Char"/>
    <w:basedOn w:val="DefaultParagraphFont"/>
    <w:link w:val="BodyText"/>
    <w:rsid w:val="00C47E5D"/>
    <w:rPr>
      <w:rFonts w:ascii="Arial" w:eastAsia="MS Mincho" w:hAnsi="Arial" w:cs="Times New Roman"/>
      <w:szCs w:val="20"/>
      <w:lang w:val="en-GB" w:eastAsia="de-DE"/>
    </w:rPr>
  </w:style>
  <w:style w:type="table" w:customStyle="1" w:styleId="MittlereSchattierung11">
    <w:name w:val="Mittlere Schattierung 11"/>
    <w:basedOn w:val="TableNormal"/>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TableNormal"/>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TableNormal"/>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NormalWeb">
    <w:name w:val="Normal (Web)"/>
    <w:basedOn w:val="Normal"/>
    <w:uiPriority w:val="99"/>
    <w:semiHidden/>
    <w:unhideWhenUsed/>
    <w:rsid w:val="00001227"/>
    <w:pPr>
      <w:spacing w:before="100" w:beforeAutospacing="1" w:after="100" w:afterAutospacing="1"/>
    </w:pPr>
  </w:style>
  <w:style w:type="character" w:styleId="Hyperlink">
    <w:name w:val="Hyperlink"/>
    <w:basedOn w:val="DefaultParagraphFont"/>
    <w:uiPriority w:val="99"/>
    <w:unhideWhenUsed/>
    <w:rsid w:val="00001227"/>
    <w:rPr>
      <w:color w:val="0000FF"/>
      <w:u w:val="single"/>
    </w:rPr>
  </w:style>
  <w:style w:type="paragraph" w:styleId="PlainText">
    <w:name w:val="Plain Text"/>
    <w:basedOn w:val="Normal"/>
    <w:link w:val="PlainTextChar"/>
    <w:uiPriority w:val="99"/>
    <w:semiHidden/>
    <w:unhideWhenUsed/>
    <w:rsid w:val="00AD010A"/>
    <w:rPr>
      <w:rFonts w:ascii="Arial" w:hAnsi="Arial"/>
      <w:sz w:val="21"/>
      <w:szCs w:val="21"/>
    </w:rPr>
  </w:style>
  <w:style w:type="character" w:customStyle="1" w:styleId="PlainTextChar">
    <w:name w:val="Plain Text Char"/>
    <w:basedOn w:val="DefaultParagraphFont"/>
    <w:link w:val="PlainText"/>
    <w:uiPriority w:val="99"/>
    <w:semiHidden/>
    <w:rsid w:val="00AD010A"/>
    <w:rPr>
      <w:rFonts w:ascii="Arial" w:hAnsi="Arial"/>
      <w:sz w:val="21"/>
      <w:szCs w:val="21"/>
    </w:rPr>
  </w:style>
  <w:style w:type="paragraph" w:customStyle="1" w:styleId="a">
    <w:name w:val="本文"/>
    <w:rsid w:val="00647FF1"/>
    <w:rPr>
      <w:rFonts w:ascii="ヒラギノ角ゴ Pro W3" w:eastAsia="ヒラギノ角ゴ Pro W3" w:hAnsi="ヒラギノ角ゴ Pro W3"/>
      <w:color w:val="000000"/>
      <w:sz w:val="24"/>
    </w:rPr>
  </w:style>
  <w:style w:type="paragraph" w:styleId="NoSpacing">
    <w:name w:val="No Spacing"/>
    <w:basedOn w:val="Normal"/>
    <w:uiPriority w:val="1"/>
    <w:qFormat/>
    <w:rsid w:val="002F6001"/>
    <w:rPr>
      <w:rFonts w:ascii="Calibri" w:eastAsiaTheme="minorHAns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88702804">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314</Words>
  <Characters>1795</Characters>
  <Application>Microsoft Office Word</Application>
  <DocSecurity>0</DocSecurity>
  <Lines>14</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David Oliva</cp:lastModifiedBy>
  <cp:revision>10</cp:revision>
  <cp:lastPrinted>2012-06-20T10:56:00Z</cp:lastPrinted>
  <dcterms:created xsi:type="dcterms:W3CDTF">2012-06-20T09:18:00Z</dcterms:created>
  <dcterms:modified xsi:type="dcterms:W3CDTF">2012-06-20T10:58:00Z</dcterms:modified>
</cp:coreProperties>
</file>